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DE52" w14:textId="77777777" w:rsidR="00BF23FF" w:rsidRDefault="00397F34" w:rsidP="00F52C4C">
      <w:pPr>
        <w:spacing w:after="0" w:line="240" w:lineRule="auto"/>
        <w:ind w:left="-57" w:right="278" w:firstLine="360"/>
        <w:jc w:val="center"/>
        <w:rPr>
          <w:rFonts w:ascii="Times New Roman" w:hAnsi="Times New Roman" w:cs="Times New Roman"/>
          <w:b/>
          <w:bCs/>
          <w:sz w:val="24"/>
          <w:szCs w:val="24"/>
        </w:rPr>
      </w:pPr>
      <w:r w:rsidRPr="009D165B">
        <w:rPr>
          <w:rFonts w:ascii="Times New Roman" w:hAnsi="Times New Roman" w:cs="Times New Roman"/>
          <w:b/>
          <w:bCs/>
          <w:sz w:val="24"/>
          <w:szCs w:val="24"/>
        </w:rPr>
        <w:t>KVIE</w:t>
      </w:r>
      <w:r>
        <w:rPr>
          <w:rFonts w:ascii="Times New Roman" w:hAnsi="Times New Roman" w:cs="Times New Roman"/>
          <w:b/>
          <w:bCs/>
          <w:sz w:val="24"/>
          <w:szCs w:val="24"/>
        </w:rPr>
        <w:t>ČIAME</w:t>
      </w:r>
      <w:r w:rsidR="003B5CF2">
        <w:rPr>
          <w:rFonts w:ascii="Times New Roman" w:hAnsi="Times New Roman" w:cs="Times New Roman"/>
          <w:b/>
          <w:bCs/>
          <w:sz w:val="24"/>
          <w:szCs w:val="24"/>
        </w:rPr>
        <w:t xml:space="preserve"> </w:t>
      </w:r>
      <w:r w:rsidR="00BF23FF">
        <w:rPr>
          <w:rFonts w:ascii="Times New Roman" w:hAnsi="Times New Roman" w:cs="Times New Roman"/>
          <w:b/>
          <w:bCs/>
          <w:sz w:val="24"/>
          <w:szCs w:val="24"/>
        </w:rPr>
        <w:t xml:space="preserve">studijuoti taikomąją kineziologiją 2023 m. </w:t>
      </w:r>
    </w:p>
    <w:p w14:paraId="5EA97ED0" w14:textId="0FC9002A" w:rsidR="00B6435D" w:rsidRDefault="00BF23FF" w:rsidP="00F52C4C">
      <w:pPr>
        <w:spacing w:after="0" w:line="240" w:lineRule="auto"/>
        <w:ind w:left="-57" w:right="278" w:firstLine="360"/>
        <w:jc w:val="center"/>
        <w:rPr>
          <w:rFonts w:ascii="Times New Roman" w:eastAsia="Times New Roman" w:hAnsi="Times New Roman" w:cs="Times New Roman"/>
          <w:b/>
          <w:bCs/>
          <w:sz w:val="24"/>
          <w:szCs w:val="24"/>
          <w:lang w:eastAsia="lt-LT"/>
        </w:rPr>
      </w:pPr>
      <w:r w:rsidRPr="00BF23FF">
        <w:rPr>
          <w:rFonts w:ascii="Times New Roman" w:hAnsi="Times New Roman" w:cs="Times New Roman"/>
          <w:sz w:val="24"/>
          <w:szCs w:val="24"/>
        </w:rPr>
        <w:t xml:space="preserve">Tai gali būti ir pirmieji </w:t>
      </w:r>
      <w:r w:rsidR="00437528">
        <w:rPr>
          <w:rFonts w:ascii="Times New Roman" w:hAnsi="Times New Roman" w:cs="Times New Roman"/>
          <w:sz w:val="24"/>
          <w:szCs w:val="24"/>
        </w:rPr>
        <w:t>studijų metai siekiant įgyti</w:t>
      </w:r>
      <w:r w:rsidR="00526392">
        <w:rPr>
          <w:rFonts w:ascii="Times New Roman" w:hAnsi="Times New Roman" w:cs="Times New Roman"/>
          <w:b/>
          <w:bCs/>
          <w:sz w:val="24"/>
          <w:szCs w:val="24"/>
        </w:rPr>
        <w:t xml:space="preserve"> </w:t>
      </w:r>
      <w:r w:rsidR="005436D3" w:rsidRPr="00021103">
        <w:rPr>
          <w:rFonts w:ascii="Times New Roman" w:eastAsia="Times New Roman" w:hAnsi="Times New Roman" w:cs="Times New Roman"/>
          <w:b/>
          <w:bCs/>
          <w:sz w:val="24"/>
          <w:szCs w:val="24"/>
          <w:lang w:eastAsia="lt-LT"/>
        </w:rPr>
        <w:t xml:space="preserve">papildomosios ir alternatyviosios sveikatos priežiūros </w:t>
      </w:r>
      <w:r w:rsidR="005436D3" w:rsidRPr="005436D3">
        <w:rPr>
          <w:rFonts w:ascii="Times New Roman" w:eastAsia="Times New Roman" w:hAnsi="Times New Roman" w:cs="Times New Roman"/>
          <w:b/>
          <w:bCs/>
          <w:sz w:val="24"/>
          <w:szCs w:val="24"/>
          <w:lang w:eastAsia="lt-LT"/>
        </w:rPr>
        <w:t xml:space="preserve">taikomosios kineziologijos </w:t>
      </w:r>
      <w:r w:rsidR="005436D3" w:rsidRPr="00021103">
        <w:rPr>
          <w:rFonts w:ascii="Times New Roman" w:eastAsia="Times New Roman" w:hAnsi="Times New Roman" w:cs="Times New Roman"/>
          <w:b/>
          <w:bCs/>
          <w:sz w:val="24"/>
          <w:szCs w:val="24"/>
          <w:lang w:eastAsia="lt-LT"/>
        </w:rPr>
        <w:t>specialist</w:t>
      </w:r>
      <w:r w:rsidR="00397F34">
        <w:rPr>
          <w:rFonts w:ascii="Times New Roman" w:eastAsia="Times New Roman" w:hAnsi="Times New Roman" w:cs="Times New Roman"/>
          <w:b/>
          <w:bCs/>
          <w:sz w:val="24"/>
          <w:szCs w:val="24"/>
          <w:lang w:eastAsia="lt-LT"/>
        </w:rPr>
        <w:t>o</w:t>
      </w:r>
      <w:r w:rsidR="003B5CF2">
        <w:rPr>
          <w:rFonts w:ascii="Times New Roman" w:eastAsia="Times New Roman" w:hAnsi="Times New Roman" w:cs="Times New Roman"/>
          <w:b/>
          <w:bCs/>
          <w:sz w:val="24"/>
          <w:szCs w:val="24"/>
          <w:lang w:eastAsia="lt-LT"/>
        </w:rPr>
        <w:t xml:space="preserve"> </w:t>
      </w:r>
      <w:r w:rsidR="00397F34" w:rsidRPr="00BF23FF">
        <w:rPr>
          <w:rFonts w:ascii="Times New Roman" w:eastAsia="Times New Roman" w:hAnsi="Times New Roman" w:cs="Times New Roman"/>
          <w:sz w:val="24"/>
          <w:szCs w:val="24"/>
          <w:lang w:eastAsia="lt-LT"/>
        </w:rPr>
        <w:t>kvalifikacij</w:t>
      </w:r>
      <w:r w:rsidR="00437528">
        <w:rPr>
          <w:rFonts w:ascii="Times New Roman" w:eastAsia="Times New Roman" w:hAnsi="Times New Roman" w:cs="Times New Roman"/>
          <w:sz w:val="24"/>
          <w:szCs w:val="24"/>
          <w:lang w:eastAsia="lt-LT"/>
        </w:rPr>
        <w:t>ą</w:t>
      </w:r>
    </w:p>
    <w:p w14:paraId="43B1B48C" w14:textId="77777777" w:rsidR="003C1A1D" w:rsidRDefault="003C1A1D" w:rsidP="00F52C4C">
      <w:pPr>
        <w:spacing w:after="0" w:line="240" w:lineRule="auto"/>
        <w:ind w:left="-57" w:right="278" w:firstLine="360"/>
        <w:jc w:val="center"/>
        <w:rPr>
          <w:rFonts w:ascii="Times New Roman" w:eastAsia="Times New Roman" w:hAnsi="Times New Roman" w:cs="Times New Roman"/>
          <w:b/>
          <w:bCs/>
          <w:sz w:val="24"/>
          <w:szCs w:val="24"/>
          <w:lang w:eastAsia="lt-LT"/>
        </w:rPr>
      </w:pPr>
    </w:p>
    <w:p w14:paraId="2AD2900F" w14:textId="77777777" w:rsidR="000011D3" w:rsidRDefault="00506970" w:rsidP="00D60D50">
      <w:pPr>
        <w:pStyle w:val="Sraopastraipa"/>
        <w:spacing w:after="0" w:line="240" w:lineRule="auto"/>
        <w:ind w:left="-624" w:right="113" w:firstLine="360"/>
        <w:jc w:val="both"/>
        <w:rPr>
          <w:rFonts w:ascii="Times New Roman" w:hAnsi="Times New Roman" w:cs="Times New Roman"/>
          <w:color w:val="215868" w:themeColor="accent5" w:themeShade="80"/>
          <w:sz w:val="24"/>
          <w:szCs w:val="24"/>
        </w:rPr>
      </w:pPr>
      <w:r w:rsidRPr="00644C8F">
        <w:rPr>
          <w:rFonts w:ascii="Times New Roman" w:hAnsi="Times New Roman" w:cs="Times New Roman"/>
          <w:color w:val="215868" w:themeColor="accent5" w:themeShade="80"/>
          <w:sz w:val="24"/>
          <w:szCs w:val="24"/>
        </w:rPr>
        <w:t xml:space="preserve">2023 m. </w:t>
      </w:r>
      <w:r w:rsidR="003B5CF2" w:rsidRPr="00644C8F">
        <w:rPr>
          <w:rFonts w:ascii="Times New Roman" w:hAnsi="Times New Roman" w:cs="Times New Roman"/>
          <w:color w:val="215868" w:themeColor="accent5" w:themeShade="80"/>
          <w:sz w:val="24"/>
          <w:szCs w:val="24"/>
        </w:rPr>
        <w:t xml:space="preserve">kovo 4-5 d. </w:t>
      </w:r>
      <w:r w:rsidR="00C62236" w:rsidRPr="00644C8F">
        <w:rPr>
          <w:rFonts w:ascii="Times New Roman" w:hAnsi="Times New Roman" w:cs="Times New Roman"/>
          <w:color w:val="215868" w:themeColor="accent5" w:themeShade="80"/>
          <w:sz w:val="24"/>
          <w:szCs w:val="24"/>
        </w:rPr>
        <w:t>T</w:t>
      </w:r>
      <w:r w:rsidR="00A8187C">
        <w:rPr>
          <w:rFonts w:ascii="Times New Roman" w:hAnsi="Times New Roman" w:cs="Times New Roman"/>
          <w:color w:val="215868" w:themeColor="accent5" w:themeShade="80"/>
          <w:sz w:val="24"/>
          <w:szCs w:val="24"/>
        </w:rPr>
        <w:t>RAKUOSE</w:t>
      </w:r>
      <w:r w:rsidR="00C62236" w:rsidRPr="00644C8F">
        <w:rPr>
          <w:rFonts w:ascii="Times New Roman" w:hAnsi="Times New Roman" w:cs="Times New Roman"/>
          <w:color w:val="215868" w:themeColor="accent5" w:themeShade="80"/>
          <w:sz w:val="24"/>
          <w:szCs w:val="24"/>
        </w:rPr>
        <w:t xml:space="preserve"> </w:t>
      </w:r>
      <w:r w:rsidRPr="00644C8F">
        <w:rPr>
          <w:rFonts w:ascii="Times New Roman" w:hAnsi="Times New Roman" w:cs="Times New Roman"/>
          <w:color w:val="215868" w:themeColor="accent5" w:themeShade="80"/>
          <w:sz w:val="24"/>
          <w:szCs w:val="24"/>
        </w:rPr>
        <w:t>pradedami</w:t>
      </w:r>
      <w:r w:rsidR="00404A07">
        <w:rPr>
          <w:rFonts w:ascii="Times New Roman" w:hAnsi="Times New Roman" w:cs="Times New Roman"/>
          <w:color w:val="215868" w:themeColor="accent5" w:themeShade="80"/>
          <w:sz w:val="24"/>
          <w:szCs w:val="24"/>
        </w:rPr>
        <w:t xml:space="preserve"> mokymai</w:t>
      </w:r>
      <w:r w:rsidR="00D60D50" w:rsidRPr="00644C8F">
        <w:rPr>
          <w:rFonts w:ascii="Times New Roman" w:hAnsi="Times New Roman" w:cs="Times New Roman"/>
          <w:b/>
          <w:bCs/>
          <w:color w:val="215868" w:themeColor="accent5" w:themeShade="80"/>
          <w:sz w:val="24"/>
          <w:szCs w:val="24"/>
        </w:rPr>
        <w:t xml:space="preserve"> </w:t>
      </w:r>
      <w:r w:rsidR="00D60D50" w:rsidRPr="00644C8F">
        <w:rPr>
          <w:rFonts w:ascii="Times New Roman" w:eastAsia="Times New Roman" w:hAnsi="Times New Roman" w:cs="Times New Roman"/>
          <w:b/>
          <w:bCs/>
          <w:color w:val="215868" w:themeColor="accent5" w:themeShade="80"/>
          <w:sz w:val="24"/>
          <w:szCs w:val="24"/>
          <w:lang w:eastAsia="lt-LT"/>
        </w:rPr>
        <w:t>Miofascijinės grandys, griaučių-raumenų ir nervų sistemos kineziologija ir manualinė terapija</w:t>
      </w:r>
      <w:r w:rsidR="00D60D50" w:rsidRPr="00644C8F">
        <w:rPr>
          <w:rFonts w:ascii="Times New Roman" w:eastAsia="Times New Roman" w:hAnsi="Times New Roman" w:cs="Times New Roman"/>
          <w:color w:val="215868" w:themeColor="accent5" w:themeShade="80"/>
          <w:sz w:val="24"/>
          <w:szCs w:val="24"/>
          <w:lang w:eastAsia="lt-LT"/>
        </w:rPr>
        <w:t xml:space="preserve">, iš viso </w:t>
      </w:r>
      <w:r w:rsidR="00D60D50" w:rsidRPr="00644C8F">
        <w:rPr>
          <w:rFonts w:ascii="Times New Roman" w:eastAsia="Times New Roman" w:hAnsi="Times New Roman" w:cs="Times New Roman"/>
          <w:b/>
          <w:bCs/>
          <w:color w:val="215868" w:themeColor="accent5" w:themeShade="80"/>
          <w:sz w:val="24"/>
          <w:szCs w:val="24"/>
          <w:lang w:eastAsia="lt-LT"/>
        </w:rPr>
        <w:t xml:space="preserve">128 </w:t>
      </w:r>
      <w:r w:rsidR="00D60D50" w:rsidRPr="00644C8F">
        <w:rPr>
          <w:rFonts w:ascii="Times New Roman" w:eastAsia="Times New Roman" w:hAnsi="Times New Roman" w:cs="Times New Roman"/>
          <w:color w:val="215868" w:themeColor="accent5" w:themeShade="80"/>
          <w:sz w:val="24"/>
          <w:szCs w:val="24"/>
          <w:lang w:eastAsia="lt-LT"/>
        </w:rPr>
        <w:t>val.</w:t>
      </w:r>
      <w:r w:rsidR="00D60D50" w:rsidRPr="00644C8F">
        <w:rPr>
          <w:rFonts w:ascii="Times New Roman" w:hAnsi="Times New Roman" w:cs="Times New Roman"/>
          <w:color w:val="215868" w:themeColor="accent5" w:themeShade="80"/>
          <w:sz w:val="24"/>
          <w:szCs w:val="24"/>
        </w:rPr>
        <w:t xml:space="preserve"> Studijuojantieji įgis </w:t>
      </w:r>
      <w:r w:rsidR="00D60D50" w:rsidRPr="00644C8F">
        <w:rPr>
          <w:rFonts w:ascii="Times New Roman" w:hAnsi="Times New Roman" w:cs="Times New Roman"/>
          <w:color w:val="215868" w:themeColor="accent5" w:themeShade="80"/>
          <w:sz w:val="24"/>
          <w:szCs w:val="24"/>
          <w:lang w:eastAsia="lt-LT"/>
        </w:rPr>
        <w:t>specialių žinių apie žmogaus kūno sistemų ir organų funkcinius ryšius, griaučių - raumenų sistemos biomechaninio ištyrimo bei vertinimo įgūdžių, gebėjimų sieti kineziologinio ištyrimo rezultatus su klinikine diagnoze ir taikyti disfunkcijų koregavimo metodus. Anatomijos, biomechanikos, kineziologijos žinių atnaujinimas ir specialiosios žinios bei nauji praktiniai įgūdžiai leis</w:t>
      </w:r>
      <w:r w:rsidR="00D60D50" w:rsidRPr="00644C8F">
        <w:rPr>
          <w:rFonts w:ascii="Times New Roman" w:hAnsi="Times New Roman" w:cs="Times New Roman"/>
          <w:color w:val="215868" w:themeColor="accent5" w:themeShade="80"/>
          <w:sz w:val="24"/>
          <w:szCs w:val="24"/>
        </w:rPr>
        <w:t xml:space="preserve"> tiksliau įvertinti pacientų sveikatos sutrikimų priežastis, veiksmingai taikyti pagrįstus metodus. </w:t>
      </w:r>
    </w:p>
    <w:p w14:paraId="150B2D65" w14:textId="0C40BE56" w:rsidR="00D60D50" w:rsidRPr="00644C8F" w:rsidRDefault="00404A07" w:rsidP="00D60D50">
      <w:pPr>
        <w:pStyle w:val="Sraopastraipa"/>
        <w:spacing w:after="0" w:line="240" w:lineRule="auto"/>
        <w:ind w:left="-624" w:right="113" w:firstLine="360"/>
        <w:jc w:val="both"/>
        <w:rPr>
          <w:rFonts w:ascii="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Studijuoti gali įvairių sveikatos priežiūros sričių specialistai.</w:t>
      </w:r>
    </w:p>
    <w:p w14:paraId="059C14A8" w14:textId="6790730D" w:rsidR="00FE24C2" w:rsidRPr="00644C8F" w:rsidRDefault="00FE24C2" w:rsidP="00493AA0">
      <w:pPr>
        <w:shd w:val="clear" w:color="auto" w:fill="FFFFFF"/>
        <w:spacing w:after="0" w:line="240" w:lineRule="auto"/>
        <w:ind w:left="-624" w:right="113" w:firstLine="360"/>
        <w:jc w:val="both"/>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Išklausius</w:t>
      </w:r>
      <w:r w:rsidR="00404A07">
        <w:rPr>
          <w:rFonts w:ascii="Times New Roman" w:eastAsia="Times New Roman" w:hAnsi="Times New Roman" w:cs="Times New Roman"/>
          <w:color w:val="215868" w:themeColor="accent5" w:themeShade="80"/>
          <w:sz w:val="24"/>
          <w:szCs w:val="24"/>
          <w:lang w:eastAsia="lt-LT"/>
        </w:rPr>
        <w:t xml:space="preserve"> 128 val.</w:t>
      </w:r>
      <w:r w:rsidRPr="00644C8F">
        <w:rPr>
          <w:rFonts w:ascii="Times New Roman" w:eastAsia="Times New Roman" w:hAnsi="Times New Roman" w:cs="Times New Roman"/>
          <w:color w:val="215868" w:themeColor="accent5" w:themeShade="80"/>
          <w:sz w:val="24"/>
          <w:szCs w:val="24"/>
          <w:lang w:eastAsia="lt-LT"/>
        </w:rPr>
        <w:t xml:space="preserve"> ir išlaikius egzaminą,</w:t>
      </w:r>
      <w:r w:rsidR="00BF23FF" w:rsidRPr="00644C8F">
        <w:rPr>
          <w:rFonts w:ascii="Times New Roman" w:eastAsia="Times New Roman" w:hAnsi="Times New Roman" w:cs="Times New Roman"/>
          <w:color w:val="215868" w:themeColor="accent5" w:themeShade="80"/>
          <w:sz w:val="24"/>
          <w:szCs w:val="24"/>
          <w:lang w:eastAsia="lt-LT"/>
        </w:rPr>
        <w:t xml:space="preserve"> 2023 m. gruodį </w:t>
      </w:r>
      <w:r w:rsidRPr="00A4789F">
        <w:rPr>
          <w:rFonts w:ascii="Times New Roman" w:eastAsia="Times New Roman" w:hAnsi="Times New Roman" w:cs="Times New Roman"/>
          <w:color w:val="215868" w:themeColor="accent5" w:themeShade="80"/>
          <w:sz w:val="24"/>
          <w:szCs w:val="24"/>
          <w:u w:val="single"/>
          <w:lang w:eastAsia="lt-LT"/>
        </w:rPr>
        <w:t>išduodamas pažymėjimas</w:t>
      </w:r>
      <w:r w:rsidR="00BF23FF" w:rsidRPr="00644C8F">
        <w:rPr>
          <w:rFonts w:ascii="Times New Roman" w:eastAsia="Times New Roman" w:hAnsi="Times New Roman" w:cs="Times New Roman"/>
          <w:color w:val="215868" w:themeColor="accent5" w:themeShade="80"/>
          <w:sz w:val="24"/>
          <w:szCs w:val="24"/>
          <w:lang w:eastAsia="lt-LT"/>
        </w:rPr>
        <w:t>; gydytojams ir kineziterapeutams jis patvirtins profesinį tobulinimąsi – tiks teikti Valstybinei akreditavimo sveikatos priežiūros veiklai tarnybai</w:t>
      </w:r>
      <w:r w:rsidRPr="00644C8F">
        <w:rPr>
          <w:rFonts w:ascii="Times New Roman" w:eastAsia="Times New Roman" w:hAnsi="Times New Roman" w:cs="Times New Roman"/>
          <w:color w:val="215868" w:themeColor="accent5" w:themeShade="80"/>
          <w:sz w:val="24"/>
          <w:szCs w:val="24"/>
          <w:lang w:eastAsia="lt-LT"/>
        </w:rPr>
        <w:t>.</w:t>
      </w:r>
      <w:r w:rsidR="00D60D50" w:rsidRPr="00644C8F">
        <w:rPr>
          <w:rFonts w:ascii="Times New Roman" w:eastAsia="Times New Roman" w:hAnsi="Times New Roman" w:cs="Times New Roman"/>
          <w:color w:val="215868" w:themeColor="accent5" w:themeShade="80"/>
          <w:sz w:val="24"/>
          <w:szCs w:val="24"/>
          <w:lang w:eastAsia="lt-LT"/>
        </w:rPr>
        <w:t xml:space="preserve"> </w:t>
      </w:r>
    </w:p>
    <w:p w14:paraId="4FD1324B" w14:textId="29CF6BF4" w:rsidR="00FE24C2" w:rsidRPr="00644C8F" w:rsidRDefault="00D60D50" w:rsidP="00493AA0">
      <w:p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Programos t</w:t>
      </w:r>
      <w:r w:rsidR="00FE24C2" w:rsidRPr="00644C8F">
        <w:rPr>
          <w:rFonts w:ascii="Times New Roman" w:eastAsia="Times New Roman" w:hAnsi="Times New Roman" w:cs="Times New Roman"/>
          <w:color w:val="215868" w:themeColor="accent5" w:themeShade="80"/>
          <w:sz w:val="24"/>
          <w:szCs w:val="24"/>
          <w:lang w:eastAsia="lt-LT"/>
        </w:rPr>
        <w:t>emos:</w:t>
      </w:r>
    </w:p>
    <w:p w14:paraId="2783549A" w14:textId="77777777" w:rsidR="00FE24C2"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Įvadas į kineziologiją. Raumenų susitraukimo neurofiziologiniai pagrindai. Raumenų disfunkcijų tipai ir jų korekcija. Manualinis raumenų testavimas ir organizmo struktūrinės sąsajos (28 val.).</w:t>
      </w:r>
    </w:p>
    <w:p w14:paraId="74515B01" w14:textId="77777777" w:rsidR="00FE24C2"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Liemens ir apatinių galūnių miofascijinės grandys (19 val.).</w:t>
      </w:r>
    </w:p>
    <w:p w14:paraId="701D2501" w14:textId="77777777" w:rsidR="00FE24C2"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Viršutinių galūnių miofascijinės grandys (19 val.).</w:t>
      </w:r>
    </w:p>
    <w:p w14:paraId="29218A15" w14:textId="77777777" w:rsidR="00FE24C2"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Liemens, viršutinių ir apatinių galūnių sausgyslinių grandžių disfunkcijos. Ligamentinės sąsajos (18 val.).</w:t>
      </w:r>
    </w:p>
    <w:p w14:paraId="06BAFEB4" w14:textId="77777777" w:rsidR="00FE24C2"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Funkcinių asociacinių raiščių ir raumenų ryšių samprata: čiurnos ir riešo, alkūnės ir kelio sąnariai (26 val.).</w:t>
      </w:r>
    </w:p>
    <w:p w14:paraId="2DF6EED0" w14:textId="3802A688" w:rsidR="00493AA0" w:rsidRPr="00644C8F" w:rsidRDefault="00FE24C2" w:rsidP="00493AA0">
      <w:pPr>
        <w:numPr>
          <w:ilvl w:val="0"/>
          <w:numId w:val="3"/>
        </w:numPr>
        <w:spacing w:after="0" w:line="240" w:lineRule="auto"/>
        <w:rPr>
          <w:rFonts w:ascii="Times New Roman" w:eastAsia="Times New Roman" w:hAnsi="Times New Roman" w:cs="Times New Roman"/>
          <w:color w:val="215868" w:themeColor="accent5" w:themeShade="80"/>
          <w:sz w:val="24"/>
          <w:szCs w:val="24"/>
          <w:lang w:eastAsia="lt-LT"/>
        </w:rPr>
      </w:pPr>
      <w:r w:rsidRPr="00644C8F">
        <w:rPr>
          <w:rFonts w:ascii="Times New Roman" w:eastAsia="Times New Roman" w:hAnsi="Times New Roman" w:cs="Times New Roman"/>
          <w:color w:val="215868" w:themeColor="accent5" w:themeShade="80"/>
          <w:sz w:val="24"/>
          <w:szCs w:val="24"/>
          <w:lang w:eastAsia="lt-LT"/>
        </w:rPr>
        <w:t>Funkcinių asociacinių raiščių ir raumenų ryšių samprata: pečių lanko ir klubo sąnariai (18 val.)</w:t>
      </w:r>
      <w:r w:rsidR="00302AB8" w:rsidRPr="00644C8F">
        <w:rPr>
          <w:rFonts w:ascii="Times New Roman" w:eastAsia="Times New Roman" w:hAnsi="Times New Roman" w:cs="Times New Roman"/>
          <w:color w:val="215868" w:themeColor="accent5" w:themeShade="80"/>
          <w:sz w:val="24"/>
          <w:szCs w:val="24"/>
          <w:lang w:eastAsia="lt-LT"/>
        </w:rPr>
        <w:t>.       Gruodžio mėn. laikomas egzaminas.</w:t>
      </w:r>
    </w:p>
    <w:p w14:paraId="71234CDD" w14:textId="20FD391F" w:rsidR="00612F87" w:rsidRPr="00644C8F" w:rsidRDefault="00493AA0" w:rsidP="00493AA0">
      <w:pPr>
        <w:spacing w:after="0" w:line="240" w:lineRule="auto"/>
        <w:rPr>
          <w:rFonts w:ascii="Times New Roman" w:hAnsi="Times New Roman" w:cs="Times New Roman"/>
          <w:color w:val="215868" w:themeColor="accent5" w:themeShade="80"/>
          <w:sz w:val="24"/>
          <w:szCs w:val="24"/>
        </w:rPr>
      </w:pPr>
      <w:r w:rsidRPr="00644C8F">
        <w:rPr>
          <w:rFonts w:ascii="Times New Roman" w:hAnsi="Times New Roman" w:cs="Times New Roman"/>
          <w:color w:val="215868" w:themeColor="accent5" w:themeShade="80"/>
          <w:sz w:val="24"/>
          <w:szCs w:val="24"/>
        </w:rPr>
        <w:t xml:space="preserve">Mokymai – teoriniai praktiniai seminarai – </w:t>
      </w:r>
      <w:r w:rsidRPr="00644C8F">
        <w:rPr>
          <w:rFonts w:ascii="Times New Roman" w:eastAsia="Times New Roman" w:hAnsi="Times New Roman" w:cs="Times New Roman"/>
          <w:color w:val="215868" w:themeColor="accent5" w:themeShade="80"/>
          <w:sz w:val="24"/>
          <w:szCs w:val="24"/>
        </w:rPr>
        <w:t xml:space="preserve">vyks lietuvių kalba, Trakuose, Karaimų g. 73. </w:t>
      </w:r>
      <w:r w:rsidRPr="00644C8F">
        <w:rPr>
          <w:rFonts w:ascii="Times New Roman" w:hAnsi="Times New Roman" w:cs="Times New Roman"/>
          <w:color w:val="215868" w:themeColor="accent5" w:themeShade="80"/>
          <w:sz w:val="24"/>
          <w:szCs w:val="24"/>
        </w:rPr>
        <w:t>Lektoriai</w:t>
      </w:r>
      <w:r w:rsidR="00612F87" w:rsidRPr="00644C8F">
        <w:rPr>
          <w:rFonts w:ascii="Times New Roman" w:hAnsi="Times New Roman" w:cs="Times New Roman"/>
          <w:color w:val="215868" w:themeColor="accent5" w:themeShade="80"/>
          <w:sz w:val="24"/>
          <w:szCs w:val="24"/>
        </w:rPr>
        <w:t xml:space="preserve">: </w:t>
      </w:r>
    </w:p>
    <w:p w14:paraId="0086D809" w14:textId="66D72FEB" w:rsidR="00493AA0" w:rsidRPr="00644C8F" w:rsidRDefault="00493AA0" w:rsidP="00493AA0">
      <w:pPr>
        <w:spacing w:after="0" w:line="240" w:lineRule="auto"/>
        <w:rPr>
          <w:rFonts w:ascii="Times New Roman" w:hAnsi="Times New Roman" w:cs="Times New Roman"/>
          <w:color w:val="215868" w:themeColor="accent5" w:themeShade="80"/>
          <w:sz w:val="24"/>
          <w:szCs w:val="24"/>
        </w:rPr>
      </w:pPr>
      <w:r w:rsidRPr="00644C8F">
        <w:rPr>
          <w:rFonts w:ascii="Times New Roman" w:hAnsi="Times New Roman" w:cs="Times New Roman"/>
          <w:color w:val="215868" w:themeColor="accent5" w:themeShade="80"/>
          <w:sz w:val="24"/>
          <w:szCs w:val="24"/>
        </w:rPr>
        <w:t>dr. B.Zachovajevienė, doc. dr. P</w:t>
      </w:r>
      <w:r w:rsidR="00612F87" w:rsidRPr="00644C8F">
        <w:rPr>
          <w:rFonts w:ascii="Times New Roman" w:hAnsi="Times New Roman" w:cs="Times New Roman"/>
          <w:color w:val="215868" w:themeColor="accent5" w:themeShade="80"/>
          <w:sz w:val="24"/>
          <w:szCs w:val="24"/>
        </w:rPr>
        <w:t>.</w:t>
      </w:r>
      <w:r w:rsidRPr="00644C8F">
        <w:rPr>
          <w:rFonts w:ascii="Times New Roman" w:hAnsi="Times New Roman" w:cs="Times New Roman"/>
          <w:color w:val="215868" w:themeColor="accent5" w:themeShade="80"/>
          <w:sz w:val="24"/>
          <w:szCs w:val="24"/>
        </w:rPr>
        <w:t xml:space="preserve">Zachovajevas, gyd. E.Lakštauskas, gyd. A.Zacharovas. </w:t>
      </w:r>
    </w:p>
    <w:p w14:paraId="4DB2841A" w14:textId="5BDBD6A8" w:rsidR="00D60D50" w:rsidRPr="00BB6360" w:rsidRDefault="00BB6360" w:rsidP="00BF23FF">
      <w:pPr>
        <w:shd w:val="clear" w:color="auto" w:fill="FFFFFF"/>
        <w:spacing w:after="0" w:line="240" w:lineRule="auto"/>
        <w:ind w:left="-624" w:right="113" w:firstLine="360"/>
        <w:jc w:val="both"/>
        <w:rPr>
          <w:rFonts w:ascii="Times New Roman" w:eastAsia="Times New Roman" w:hAnsi="Times New Roman" w:cs="Times New Roman"/>
          <w:b/>
          <w:bCs/>
          <w:color w:val="215868" w:themeColor="accent5" w:themeShade="80"/>
          <w:sz w:val="24"/>
          <w:szCs w:val="24"/>
          <w:lang w:eastAsia="lt-LT"/>
        </w:rPr>
      </w:pPr>
      <w:r w:rsidRPr="00BB6360">
        <w:rPr>
          <w:rFonts w:ascii="Times New Roman" w:eastAsia="Times New Roman" w:hAnsi="Times New Roman" w:cs="Times New Roman"/>
          <w:color w:val="215868" w:themeColor="accent5" w:themeShade="80"/>
          <w:sz w:val="24"/>
          <w:szCs w:val="24"/>
          <w:lang w:eastAsia="lt-LT"/>
        </w:rPr>
        <w:t>Išankstinė registracija vyksta el. p.</w:t>
      </w:r>
      <w:r w:rsidRPr="00BB6360">
        <w:rPr>
          <w:rFonts w:ascii="Times New Roman" w:eastAsia="Times New Roman" w:hAnsi="Times New Roman" w:cs="Times New Roman"/>
          <w:b/>
          <w:bCs/>
          <w:color w:val="215868" w:themeColor="accent5" w:themeShade="80"/>
          <w:sz w:val="24"/>
          <w:szCs w:val="24"/>
          <w:lang w:eastAsia="lt-LT"/>
        </w:rPr>
        <w:t xml:space="preserve"> </w:t>
      </w:r>
      <w:hyperlink r:id="rId6" w:history="1">
        <w:r w:rsidRPr="00BB6360">
          <w:rPr>
            <w:rStyle w:val="Hipersaitas"/>
            <w:rFonts w:ascii="Times New Roman" w:hAnsi="Times New Roman" w:cs="Times New Roman"/>
            <w:b/>
            <w:bCs/>
            <w:color w:val="215868" w:themeColor="accent5" w:themeShade="80"/>
            <w:u w:val="none"/>
          </w:rPr>
          <w:t>info@funkcinemedicina.lt</w:t>
        </w:r>
      </w:hyperlink>
      <w:r>
        <w:rPr>
          <w:rStyle w:val="Hipersaitas"/>
          <w:rFonts w:ascii="Times New Roman" w:hAnsi="Times New Roman" w:cs="Times New Roman"/>
          <w:b/>
          <w:bCs/>
          <w:color w:val="215868" w:themeColor="accent5" w:themeShade="80"/>
          <w:u w:val="none"/>
        </w:rPr>
        <w:t xml:space="preserve"> </w:t>
      </w:r>
      <w:r w:rsidRPr="00BB6360">
        <w:rPr>
          <w:rStyle w:val="Hipersaitas"/>
          <w:rFonts w:ascii="Times New Roman" w:hAnsi="Times New Roman" w:cs="Times New Roman"/>
          <w:color w:val="215868" w:themeColor="accent5" w:themeShade="80"/>
          <w:u w:val="none"/>
        </w:rPr>
        <w:t xml:space="preserve">; </w:t>
      </w:r>
      <w:r>
        <w:rPr>
          <w:rStyle w:val="Hipersaitas"/>
          <w:rFonts w:ascii="Times New Roman" w:hAnsi="Times New Roman" w:cs="Times New Roman"/>
          <w:color w:val="215868" w:themeColor="accent5" w:themeShade="80"/>
          <w:u w:val="none"/>
        </w:rPr>
        <w:t xml:space="preserve">2023 m. </w:t>
      </w:r>
      <w:r w:rsidRPr="00BB6360">
        <w:rPr>
          <w:rStyle w:val="Hipersaitas"/>
          <w:rFonts w:ascii="Times New Roman" w:hAnsi="Times New Roman" w:cs="Times New Roman"/>
          <w:color w:val="215868" w:themeColor="accent5" w:themeShade="80"/>
          <w:u w:val="none"/>
        </w:rPr>
        <w:t>seminarų grafikas pateiktas žemiau.</w:t>
      </w:r>
    </w:p>
    <w:p w14:paraId="3ED56429" w14:textId="77777777" w:rsidR="00BB6360" w:rsidRDefault="00BB6360" w:rsidP="00BF23FF">
      <w:pPr>
        <w:shd w:val="clear" w:color="auto" w:fill="FFFFFF"/>
        <w:spacing w:after="0" w:line="240" w:lineRule="auto"/>
        <w:ind w:left="-624" w:right="113" w:firstLine="360"/>
        <w:jc w:val="both"/>
        <w:rPr>
          <w:rFonts w:ascii="Times New Roman" w:eastAsia="Times New Roman" w:hAnsi="Times New Roman" w:cs="Times New Roman"/>
          <w:b/>
          <w:bCs/>
          <w:color w:val="31849B" w:themeColor="accent5" w:themeShade="BF"/>
          <w:sz w:val="24"/>
          <w:szCs w:val="24"/>
          <w:lang w:eastAsia="lt-LT"/>
        </w:rPr>
      </w:pPr>
    </w:p>
    <w:p w14:paraId="4393254D" w14:textId="77777777" w:rsidR="00640E1D" w:rsidRDefault="00D60D50" w:rsidP="00644C8F">
      <w:pPr>
        <w:shd w:val="clear" w:color="auto" w:fill="FFFFFF"/>
        <w:spacing w:after="0" w:line="240" w:lineRule="auto"/>
        <w:ind w:left="-624" w:right="113" w:firstLine="360"/>
        <w:jc w:val="both"/>
        <w:rPr>
          <w:rFonts w:ascii="Times New Roman" w:hAnsi="Times New Roman" w:cs="Times New Roman"/>
          <w:sz w:val="24"/>
          <w:szCs w:val="24"/>
        </w:rPr>
      </w:pPr>
      <w:r w:rsidRPr="00404A07">
        <w:rPr>
          <w:rFonts w:ascii="Times New Roman" w:eastAsia="Times New Roman" w:hAnsi="Times New Roman" w:cs="Times New Roman"/>
          <w:color w:val="31849B" w:themeColor="accent5" w:themeShade="BF"/>
          <w:sz w:val="24"/>
          <w:szCs w:val="24"/>
          <w:lang w:eastAsia="lt-LT"/>
        </w:rPr>
        <w:t xml:space="preserve">128 val. </w:t>
      </w:r>
      <w:r w:rsidR="00404A07" w:rsidRPr="00404A07">
        <w:rPr>
          <w:rFonts w:ascii="Times New Roman" w:eastAsia="Times New Roman" w:hAnsi="Times New Roman" w:cs="Times New Roman"/>
          <w:color w:val="31849B" w:themeColor="accent5" w:themeShade="BF"/>
          <w:sz w:val="24"/>
          <w:szCs w:val="24"/>
          <w:lang w:eastAsia="lt-LT"/>
        </w:rPr>
        <w:t>mokymai</w:t>
      </w:r>
      <w:r w:rsidR="00D777C1">
        <w:rPr>
          <w:rFonts w:ascii="Times New Roman" w:eastAsia="Times New Roman" w:hAnsi="Times New Roman" w:cs="Times New Roman"/>
          <w:b/>
          <w:bCs/>
          <w:sz w:val="24"/>
          <w:szCs w:val="24"/>
          <w:lang w:eastAsia="lt-LT"/>
        </w:rPr>
        <w:t xml:space="preserve"> </w:t>
      </w:r>
      <w:r w:rsidRPr="00D60D50">
        <w:rPr>
          <w:rFonts w:ascii="Times New Roman" w:eastAsia="Times New Roman" w:hAnsi="Times New Roman" w:cs="Times New Roman"/>
          <w:sz w:val="24"/>
          <w:szCs w:val="24"/>
          <w:lang w:eastAsia="lt-LT"/>
        </w:rPr>
        <w:t>„</w:t>
      </w:r>
      <w:r w:rsidR="00D777C1" w:rsidRPr="00BB6360">
        <w:rPr>
          <w:rFonts w:ascii="Times New Roman" w:eastAsia="Times New Roman" w:hAnsi="Times New Roman" w:cs="Times New Roman"/>
          <w:color w:val="215868" w:themeColor="accent5" w:themeShade="80"/>
          <w:sz w:val="24"/>
          <w:szCs w:val="24"/>
          <w:lang w:eastAsia="lt-LT"/>
        </w:rPr>
        <w:t>Miofascijinės grandys, griaučių-raumenų ir nervų sistemos kineziologija ir manualinė terapija</w:t>
      </w:r>
      <w:r w:rsidRPr="00BB6360">
        <w:rPr>
          <w:rFonts w:ascii="Times New Roman" w:eastAsia="Times New Roman" w:hAnsi="Times New Roman" w:cs="Times New Roman"/>
          <w:color w:val="215868" w:themeColor="accent5" w:themeShade="80"/>
          <w:sz w:val="24"/>
          <w:szCs w:val="24"/>
          <w:lang w:eastAsia="lt-LT"/>
        </w:rPr>
        <w:t>“</w:t>
      </w:r>
      <w:r w:rsidRPr="00D60D50">
        <w:rPr>
          <w:rFonts w:ascii="Times New Roman" w:eastAsia="Times New Roman" w:hAnsi="Times New Roman" w:cs="Times New Roman"/>
          <w:sz w:val="24"/>
          <w:szCs w:val="24"/>
          <w:lang w:eastAsia="lt-LT"/>
        </w:rPr>
        <w:t xml:space="preserve"> yra </w:t>
      </w:r>
      <w:r>
        <w:rPr>
          <w:rFonts w:ascii="Times New Roman" w:hAnsi="Times New Roman" w:cs="Times New Roman"/>
          <w:sz w:val="24"/>
          <w:szCs w:val="24"/>
        </w:rPr>
        <w:t>naujos</w:t>
      </w:r>
      <w:r w:rsidR="00BF23FF">
        <w:rPr>
          <w:rFonts w:ascii="Times New Roman" w:hAnsi="Times New Roman" w:cs="Times New Roman"/>
          <w:sz w:val="24"/>
          <w:szCs w:val="24"/>
        </w:rPr>
        <w:t xml:space="preserve"> </w:t>
      </w:r>
      <w:r w:rsidR="00BF23FF" w:rsidRPr="003C1A1D">
        <w:rPr>
          <w:rFonts w:ascii="Times New Roman" w:hAnsi="Times New Roman" w:cs="Times New Roman"/>
          <w:sz w:val="24"/>
          <w:szCs w:val="24"/>
        </w:rPr>
        <w:t>profesinio tobulinimo</w:t>
      </w:r>
      <w:r w:rsidR="00BF23FF">
        <w:rPr>
          <w:rFonts w:ascii="Times New Roman" w:hAnsi="Times New Roman" w:cs="Times New Roman"/>
          <w:sz w:val="24"/>
          <w:szCs w:val="24"/>
        </w:rPr>
        <w:t xml:space="preserve"> </w:t>
      </w:r>
      <w:r w:rsidR="00404A07">
        <w:rPr>
          <w:rFonts w:ascii="Times New Roman" w:hAnsi="Times New Roman" w:cs="Times New Roman"/>
          <w:sz w:val="24"/>
          <w:szCs w:val="24"/>
        </w:rPr>
        <w:t>PROGRAMOS</w:t>
      </w:r>
      <w:r w:rsidR="00BF23FF">
        <w:rPr>
          <w:rFonts w:ascii="Times New Roman" w:hAnsi="Times New Roman" w:cs="Times New Roman"/>
          <w:sz w:val="24"/>
          <w:szCs w:val="24"/>
        </w:rPr>
        <w:t xml:space="preserve"> </w:t>
      </w:r>
    </w:p>
    <w:p w14:paraId="2BAF63E3" w14:textId="423ED98A" w:rsidR="00640E1D" w:rsidRDefault="00BF23FF" w:rsidP="00640E1D">
      <w:pPr>
        <w:shd w:val="clear" w:color="auto" w:fill="FFFFFF"/>
        <w:spacing w:after="0" w:line="240" w:lineRule="auto"/>
        <w:ind w:left="-624" w:right="113" w:firstLine="360"/>
        <w:jc w:val="center"/>
        <w:rPr>
          <w:rFonts w:ascii="Times New Roman" w:hAnsi="Times New Roman" w:cs="Times New Roman"/>
          <w:sz w:val="24"/>
          <w:szCs w:val="24"/>
        </w:rPr>
      </w:pPr>
      <w:r>
        <w:rPr>
          <w:rFonts w:ascii="Times New Roman" w:hAnsi="Times New Roman" w:cs="Times New Roman"/>
          <w:sz w:val="24"/>
          <w:szCs w:val="24"/>
        </w:rPr>
        <w:t>„Taikomosios kineziologijos pagrindai“</w:t>
      </w:r>
    </w:p>
    <w:p w14:paraId="6DF43AB9" w14:textId="766B48E7" w:rsidR="00644C8F" w:rsidRDefault="00640E1D" w:rsidP="00644C8F">
      <w:pPr>
        <w:shd w:val="clear" w:color="auto" w:fill="FFFFFF"/>
        <w:spacing w:after="0" w:line="240" w:lineRule="auto"/>
        <w:ind w:left="-624" w:right="113"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44C8F" w:rsidRPr="00D60D50">
        <w:rPr>
          <w:rFonts w:ascii="Times New Roman" w:eastAsia="Times New Roman" w:hAnsi="Times New Roman" w:cs="Times New Roman"/>
          <w:sz w:val="24"/>
          <w:szCs w:val="24"/>
          <w:lang w:eastAsia="lt-LT"/>
        </w:rPr>
        <w:t>alis</w:t>
      </w:r>
      <w:r>
        <w:rPr>
          <w:rFonts w:ascii="Times New Roman" w:eastAsia="Times New Roman" w:hAnsi="Times New Roman" w:cs="Times New Roman"/>
          <w:sz w:val="24"/>
          <w:szCs w:val="24"/>
          <w:lang w:eastAsia="lt-LT"/>
        </w:rPr>
        <w:t xml:space="preserve"> </w:t>
      </w:r>
      <w:r w:rsidR="00BF23FF">
        <w:rPr>
          <w:rFonts w:ascii="Times New Roman" w:hAnsi="Times New Roman" w:cs="Times New Roman"/>
          <w:sz w:val="24"/>
          <w:szCs w:val="24"/>
        </w:rPr>
        <w:t>(</w:t>
      </w:r>
      <w:r w:rsidR="00BF23FF" w:rsidRPr="00C81099">
        <w:rPr>
          <w:rFonts w:ascii="Times New Roman" w:hAnsi="Times New Roman" w:cs="Times New Roman"/>
          <w:i/>
          <w:iCs/>
          <w:sz w:val="24"/>
          <w:szCs w:val="24"/>
        </w:rPr>
        <w:t>išsamiau žr.</w:t>
      </w:r>
      <w:r w:rsidR="00BF23FF" w:rsidRPr="00743033">
        <w:rPr>
          <w:rFonts w:ascii="Times New Roman" w:hAnsi="Times New Roman" w:cs="Times New Roman"/>
          <w:color w:val="548DD4" w:themeColor="text2" w:themeTint="99"/>
          <w:sz w:val="24"/>
          <w:szCs w:val="24"/>
        </w:rPr>
        <w:t xml:space="preserve"> </w:t>
      </w:r>
      <w:hyperlink r:id="rId7" w:history="1">
        <w:r w:rsidR="00BF23FF" w:rsidRPr="00BB6360">
          <w:rPr>
            <w:rStyle w:val="Hipersaitas"/>
            <w:color w:val="auto"/>
            <w:u w:val="none"/>
          </w:rPr>
          <w:t>NAUJA programa siekiantiems taikomosios kineziologijos specialisto kvalifikacijos | LFMTKA (funkcinemedicina.lt)</w:t>
        </w:r>
      </w:hyperlink>
      <w:r w:rsidR="00BF23FF" w:rsidRPr="00BB6360">
        <w:rPr>
          <w:rFonts w:ascii="Times New Roman" w:hAnsi="Times New Roman" w:cs="Times New Roman"/>
          <w:sz w:val="24"/>
          <w:szCs w:val="24"/>
        </w:rPr>
        <w:t>)</w:t>
      </w:r>
      <w:r w:rsidR="00122C7F" w:rsidRPr="00BB6360">
        <w:rPr>
          <w:rFonts w:ascii="Times New Roman" w:hAnsi="Times New Roman" w:cs="Times New Roman"/>
          <w:sz w:val="24"/>
          <w:szCs w:val="24"/>
        </w:rPr>
        <w:t>.</w:t>
      </w:r>
      <w:r w:rsidR="00122C7F">
        <w:rPr>
          <w:rFonts w:ascii="Times New Roman" w:hAnsi="Times New Roman" w:cs="Times New Roman"/>
          <w:sz w:val="24"/>
          <w:szCs w:val="24"/>
        </w:rPr>
        <w:t xml:space="preserve"> „Taikomosios kineziologijos pagrindai“ </w:t>
      </w:r>
      <w:r w:rsidR="00BF23FF">
        <w:rPr>
          <w:rFonts w:ascii="Times New Roman" w:hAnsi="Times New Roman" w:cs="Times New Roman"/>
          <w:sz w:val="24"/>
          <w:szCs w:val="24"/>
        </w:rPr>
        <w:t xml:space="preserve">parengta vadovaujantis </w:t>
      </w:r>
      <w:r w:rsidR="00BF23FF" w:rsidRPr="00EC3129">
        <w:rPr>
          <w:rFonts w:ascii="Times New Roman" w:hAnsi="Times New Roman" w:cs="Times New Roman"/>
          <w:sz w:val="24"/>
          <w:szCs w:val="24"/>
          <w:shd w:val="clear" w:color="auto" w:fill="FFFFFF"/>
        </w:rPr>
        <w:t xml:space="preserve">2020 m. sausio 14 d. </w:t>
      </w:r>
      <w:r w:rsidR="00BF23FF">
        <w:rPr>
          <w:rFonts w:ascii="Times New Roman" w:hAnsi="Times New Roman" w:cs="Times New Roman"/>
          <w:sz w:val="24"/>
          <w:szCs w:val="24"/>
        </w:rPr>
        <w:t xml:space="preserve">LR </w:t>
      </w:r>
      <w:r w:rsidR="00BF23FF">
        <w:rPr>
          <w:rFonts w:ascii="Times New Roman" w:eastAsia="Times New Roman" w:hAnsi="Times New Roman" w:cs="Times New Roman"/>
          <w:sz w:val="24"/>
          <w:szCs w:val="24"/>
          <w:lang w:eastAsia="lt-LT"/>
        </w:rPr>
        <w:t>P</w:t>
      </w:r>
      <w:r w:rsidR="00BF23FF" w:rsidRPr="00021103">
        <w:rPr>
          <w:rFonts w:ascii="Times New Roman" w:eastAsia="Times New Roman" w:hAnsi="Times New Roman" w:cs="Times New Roman"/>
          <w:sz w:val="24"/>
          <w:szCs w:val="24"/>
          <w:lang w:eastAsia="lt-LT"/>
        </w:rPr>
        <w:t>apildomosios ir alternatyviosios sveikatos priežiūros</w:t>
      </w:r>
      <w:r w:rsidR="00BF23FF">
        <w:rPr>
          <w:rFonts w:ascii="Helvetica" w:hAnsi="Helvetica" w:cs="Helvetica"/>
          <w:color w:val="757575"/>
          <w:sz w:val="21"/>
          <w:szCs w:val="21"/>
          <w:shd w:val="clear" w:color="auto" w:fill="FFFFFF"/>
        </w:rPr>
        <w:t xml:space="preserve"> </w:t>
      </w:r>
      <w:r w:rsidR="00BF23FF" w:rsidRPr="00EC3129">
        <w:rPr>
          <w:rFonts w:ascii="Times New Roman" w:hAnsi="Times New Roman" w:cs="Times New Roman"/>
          <w:sz w:val="24"/>
          <w:szCs w:val="24"/>
          <w:shd w:val="clear" w:color="auto" w:fill="FFFFFF"/>
        </w:rPr>
        <w:t>įstatymu (Nr. XIII-2771)</w:t>
      </w:r>
      <w:r w:rsidR="00BF23FF">
        <w:rPr>
          <w:rFonts w:ascii="Times New Roman" w:hAnsi="Times New Roman" w:cs="Times New Roman"/>
          <w:sz w:val="24"/>
          <w:szCs w:val="24"/>
          <w:shd w:val="clear" w:color="auto" w:fill="FFFFFF"/>
        </w:rPr>
        <w:t xml:space="preserve">, suderinta LR sveikatos apsaugos ministro </w:t>
      </w:r>
      <w:r w:rsidR="00BF23FF" w:rsidRPr="00415D9C">
        <w:rPr>
          <w:rFonts w:ascii="Times New Roman" w:hAnsi="Times New Roman" w:cs="Times New Roman"/>
          <w:sz w:val="24"/>
          <w:szCs w:val="24"/>
          <w:shd w:val="clear" w:color="auto" w:fill="FFFFFF"/>
        </w:rPr>
        <w:t xml:space="preserve">2022 m. </w:t>
      </w:r>
      <w:r w:rsidR="00BF23FF" w:rsidRPr="002C170F">
        <w:rPr>
          <w:rFonts w:ascii="Times New Roman" w:hAnsi="Times New Roman" w:cs="Times New Roman"/>
          <w:sz w:val="24"/>
          <w:szCs w:val="24"/>
          <w:shd w:val="clear" w:color="auto" w:fill="FFFFFF"/>
        </w:rPr>
        <w:t>lapkričio 11 d. įsakymu Nr. V-1655.</w:t>
      </w:r>
      <w:r w:rsidR="00BF23FF">
        <w:rPr>
          <w:rFonts w:ascii="Times New Roman" w:hAnsi="Times New Roman" w:cs="Times New Roman"/>
          <w:color w:val="4F81BD" w:themeColor="accent1"/>
          <w:sz w:val="24"/>
          <w:szCs w:val="24"/>
          <w:shd w:val="clear" w:color="auto" w:fill="FFFFFF"/>
        </w:rPr>
        <w:t xml:space="preserve"> </w:t>
      </w:r>
      <w:r w:rsidR="00BF23FF">
        <w:rPr>
          <w:rFonts w:ascii="Times New Roman" w:hAnsi="Times New Roman" w:cs="Times New Roman"/>
          <w:sz w:val="24"/>
          <w:szCs w:val="24"/>
        </w:rPr>
        <w:t>P</w:t>
      </w:r>
      <w:r w:rsidR="00404A07">
        <w:rPr>
          <w:rFonts w:ascii="Times New Roman" w:hAnsi="Times New Roman" w:cs="Times New Roman"/>
          <w:sz w:val="24"/>
          <w:szCs w:val="24"/>
        </w:rPr>
        <w:t xml:space="preserve">ROGRAMOS </w:t>
      </w:r>
      <w:r w:rsidR="00BF23FF">
        <w:rPr>
          <w:rFonts w:ascii="Times New Roman" w:hAnsi="Times New Roman" w:cs="Times New Roman"/>
          <w:sz w:val="24"/>
          <w:szCs w:val="24"/>
        </w:rPr>
        <w:t xml:space="preserve">apimtis iš viso </w:t>
      </w:r>
      <w:r w:rsidR="00BF23FF" w:rsidRPr="00640E1D">
        <w:rPr>
          <w:rFonts w:ascii="Times New Roman" w:eastAsia="Times New Roman" w:hAnsi="Times New Roman" w:cs="Times New Roman"/>
          <w:b/>
          <w:bCs/>
          <w:sz w:val="24"/>
          <w:szCs w:val="24"/>
          <w:lang w:eastAsia="lt-LT"/>
        </w:rPr>
        <w:t>480 val</w:t>
      </w:r>
      <w:r w:rsidR="00BF23FF">
        <w:rPr>
          <w:rFonts w:ascii="Times New Roman" w:eastAsia="Times New Roman" w:hAnsi="Times New Roman" w:cs="Times New Roman"/>
          <w:sz w:val="24"/>
          <w:szCs w:val="24"/>
          <w:lang w:eastAsia="lt-LT"/>
        </w:rPr>
        <w:t xml:space="preserve">., iš kurių </w:t>
      </w:r>
      <w:r w:rsidR="00BF23FF" w:rsidRPr="003C1A1D">
        <w:rPr>
          <w:rFonts w:ascii="Times New Roman" w:eastAsia="Times New Roman" w:hAnsi="Times New Roman" w:cs="Times New Roman"/>
          <w:sz w:val="24"/>
          <w:szCs w:val="24"/>
          <w:lang w:eastAsia="lt-LT"/>
        </w:rPr>
        <w:t>112 val. teorijos ir 368 val. praktikos</w:t>
      </w:r>
      <w:r w:rsidR="00BF23FF">
        <w:rPr>
          <w:rFonts w:ascii="Times New Roman" w:eastAsia="Times New Roman" w:hAnsi="Times New Roman" w:cs="Times New Roman"/>
          <w:sz w:val="24"/>
          <w:szCs w:val="24"/>
          <w:lang w:eastAsia="lt-LT"/>
        </w:rPr>
        <w:t>; jas numatyta išdėstyti per trejus metus</w:t>
      </w:r>
      <w:r w:rsidR="00BF23FF" w:rsidRPr="003C1A1D">
        <w:rPr>
          <w:rFonts w:ascii="Times New Roman" w:eastAsia="Times New Roman" w:hAnsi="Times New Roman" w:cs="Times New Roman"/>
          <w:sz w:val="24"/>
          <w:szCs w:val="24"/>
          <w:lang w:eastAsia="lt-LT"/>
        </w:rPr>
        <w:t>.</w:t>
      </w:r>
      <w:r w:rsidR="00BF23FF">
        <w:rPr>
          <w:rFonts w:ascii="Times New Roman" w:eastAsia="Times New Roman" w:hAnsi="Times New Roman" w:cs="Times New Roman"/>
          <w:sz w:val="24"/>
          <w:szCs w:val="24"/>
          <w:lang w:eastAsia="lt-LT"/>
        </w:rPr>
        <w:t xml:space="preserve"> </w:t>
      </w:r>
    </w:p>
    <w:p w14:paraId="7BB3F33F" w14:textId="77777777" w:rsidR="00640E1D" w:rsidRDefault="00640E1D" w:rsidP="00644C8F">
      <w:pPr>
        <w:shd w:val="clear" w:color="auto" w:fill="FFFFFF"/>
        <w:spacing w:after="0" w:line="240" w:lineRule="auto"/>
        <w:ind w:left="-624" w:right="113" w:firstLine="360"/>
        <w:jc w:val="both"/>
        <w:rPr>
          <w:rFonts w:ascii="Times New Roman" w:eastAsia="Times New Roman" w:hAnsi="Times New Roman" w:cs="Times New Roman"/>
          <w:sz w:val="24"/>
          <w:szCs w:val="24"/>
          <w:lang w:eastAsia="lt-LT"/>
        </w:rPr>
      </w:pPr>
    </w:p>
    <w:p w14:paraId="7481303E" w14:textId="4F6BF572" w:rsidR="007F4741" w:rsidRPr="00644C8F" w:rsidRDefault="007F4741" w:rsidP="00644C8F">
      <w:pPr>
        <w:shd w:val="clear" w:color="auto" w:fill="FFFFFF"/>
        <w:spacing w:after="0" w:line="240" w:lineRule="auto"/>
        <w:ind w:left="-624" w:right="113" w:firstLine="360"/>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 xml:space="preserve">2023 m. </w:t>
      </w:r>
      <w:r w:rsidR="00BB6360">
        <w:rPr>
          <w:rFonts w:ascii="Times New Roman" w:eastAsia="Times New Roman" w:hAnsi="Times New Roman" w:cs="Times New Roman"/>
          <w:sz w:val="24"/>
          <w:szCs w:val="24"/>
          <w:lang w:eastAsia="lt-LT"/>
        </w:rPr>
        <w:t xml:space="preserve">dėstomos </w:t>
      </w:r>
      <w:r w:rsidR="00404A07">
        <w:rPr>
          <w:rFonts w:ascii="Times New Roman" w:hAnsi="Times New Roman" w:cs="Times New Roman"/>
          <w:sz w:val="24"/>
          <w:szCs w:val="24"/>
        </w:rPr>
        <w:t>PROGRAMOS</w:t>
      </w:r>
      <w:r w:rsidR="00404A07">
        <w:rPr>
          <w:rFonts w:ascii="Times New Roman" w:eastAsia="Times New Roman" w:hAnsi="Times New Roman" w:cs="Times New Roman"/>
          <w:sz w:val="24"/>
          <w:szCs w:val="24"/>
          <w:lang w:eastAsia="lt-LT"/>
        </w:rPr>
        <w:t xml:space="preserve"> </w:t>
      </w:r>
      <w:r w:rsidR="00122C7F">
        <w:rPr>
          <w:rFonts w:ascii="Times New Roman" w:eastAsia="Times New Roman" w:hAnsi="Times New Roman" w:cs="Times New Roman"/>
          <w:sz w:val="24"/>
          <w:szCs w:val="24"/>
          <w:lang w:eastAsia="lt-LT"/>
        </w:rPr>
        <w:t>dalis</w:t>
      </w:r>
      <w:r w:rsidRPr="00644C8F">
        <w:rPr>
          <w:rFonts w:ascii="Times New Roman" w:eastAsia="Times New Roman" w:hAnsi="Times New Roman" w:cs="Times New Roman"/>
          <w:sz w:val="24"/>
          <w:szCs w:val="24"/>
          <w:lang w:eastAsia="lt-LT"/>
        </w:rPr>
        <w:t xml:space="preserve"> </w:t>
      </w:r>
      <w:r w:rsidR="00122C7F">
        <w:rPr>
          <w:rFonts w:ascii="Times New Roman" w:eastAsia="Times New Roman" w:hAnsi="Times New Roman" w:cs="Times New Roman"/>
          <w:sz w:val="24"/>
          <w:szCs w:val="24"/>
          <w:lang w:eastAsia="lt-LT"/>
        </w:rPr>
        <w:t>apibūdinta</w:t>
      </w:r>
      <w:r w:rsidRPr="00644C8F">
        <w:rPr>
          <w:rFonts w:ascii="Times New Roman" w:eastAsia="Times New Roman" w:hAnsi="Times New Roman" w:cs="Times New Roman"/>
          <w:sz w:val="24"/>
          <w:szCs w:val="24"/>
          <w:lang w:eastAsia="lt-LT"/>
        </w:rPr>
        <w:t xml:space="preserve"> auk</w:t>
      </w:r>
      <w:r w:rsidR="00644C8F" w:rsidRPr="00644C8F">
        <w:rPr>
          <w:rFonts w:ascii="Times New Roman" w:eastAsia="Times New Roman" w:hAnsi="Times New Roman" w:cs="Times New Roman"/>
          <w:sz w:val="24"/>
          <w:szCs w:val="24"/>
          <w:lang w:eastAsia="lt-LT"/>
        </w:rPr>
        <w:t>š</w:t>
      </w:r>
      <w:r w:rsidRPr="00644C8F">
        <w:rPr>
          <w:rFonts w:ascii="Times New Roman" w:eastAsia="Times New Roman" w:hAnsi="Times New Roman" w:cs="Times New Roman"/>
          <w:sz w:val="24"/>
          <w:szCs w:val="24"/>
          <w:lang w:eastAsia="lt-LT"/>
        </w:rPr>
        <w:t>čiau</w:t>
      </w:r>
      <w:r w:rsidR="00BB6360">
        <w:rPr>
          <w:rFonts w:ascii="Times New Roman" w:eastAsia="Times New Roman" w:hAnsi="Times New Roman" w:cs="Times New Roman"/>
          <w:sz w:val="24"/>
          <w:szCs w:val="24"/>
          <w:lang w:eastAsia="lt-LT"/>
        </w:rPr>
        <w:t>.</w:t>
      </w:r>
      <w:r w:rsidRPr="00644C8F">
        <w:rPr>
          <w:rFonts w:ascii="Times New Roman" w:eastAsia="Times New Roman" w:hAnsi="Times New Roman" w:cs="Times New Roman"/>
          <w:sz w:val="24"/>
          <w:szCs w:val="24"/>
          <w:lang w:eastAsia="lt-LT"/>
        </w:rPr>
        <w:t xml:space="preserve"> </w:t>
      </w:r>
    </w:p>
    <w:p w14:paraId="7CE48239" w14:textId="59DF0382" w:rsidR="00C81099" w:rsidRDefault="00640E1D"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F4741" w:rsidRPr="00644C8F">
        <w:rPr>
          <w:rFonts w:ascii="Times New Roman" w:eastAsia="Times New Roman" w:hAnsi="Times New Roman" w:cs="Times New Roman"/>
          <w:sz w:val="24"/>
          <w:szCs w:val="24"/>
          <w:lang w:eastAsia="lt-LT"/>
        </w:rPr>
        <w:t>2024 m. numat</w:t>
      </w:r>
      <w:r w:rsidR="00644C8F" w:rsidRPr="00644C8F">
        <w:rPr>
          <w:rFonts w:ascii="Times New Roman" w:eastAsia="Times New Roman" w:hAnsi="Times New Roman" w:cs="Times New Roman"/>
          <w:sz w:val="24"/>
          <w:szCs w:val="24"/>
          <w:lang w:eastAsia="lt-LT"/>
        </w:rPr>
        <w:t>yta</w:t>
      </w:r>
      <w:r w:rsidR="007F4741" w:rsidRPr="00644C8F">
        <w:rPr>
          <w:rFonts w:ascii="Times New Roman" w:eastAsia="Times New Roman" w:hAnsi="Times New Roman" w:cs="Times New Roman"/>
          <w:sz w:val="24"/>
          <w:szCs w:val="24"/>
          <w:lang w:eastAsia="lt-LT"/>
        </w:rPr>
        <w:t xml:space="preserve"> dėstyti </w:t>
      </w:r>
      <w:r w:rsidR="00404A07">
        <w:rPr>
          <w:rFonts w:ascii="Times New Roman" w:hAnsi="Times New Roman" w:cs="Times New Roman"/>
          <w:sz w:val="24"/>
          <w:szCs w:val="24"/>
        </w:rPr>
        <w:t>PROGRAMOS</w:t>
      </w:r>
      <w:r w:rsidR="00122C7F">
        <w:rPr>
          <w:rFonts w:ascii="Times New Roman" w:eastAsia="Times New Roman" w:hAnsi="Times New Roman" w:cs="Times New Roman"/>
          <w:sz w:val="24"/>
          <w:szCs w:val="24"/>
          <w:lang w:eastAsia="lt-LT"/>
        </w:rPr>
        <w:t xml:space="preserve"> dalį</w:t>
      </w:r>
      <w:r w:rsidR="00644C8F" w:rsidRPr="00644C8F">
        <w:rPr>
          <w:rFonts w:ascii="Times New Roman" w:eastAsia="Times New Roman" w:hAnsi="Times New Roman" w:cs="Times New Roman"/>
          <w:sz w:val="24"/>
          <w:szCs w:val="24"/>
          <w:lang w:eastAsia="lt-LT"/>
        </w:rPr>
        <w:t xml:space="preserve"> </w:t>
      </w:r>
    </w:p>
    <w:p w14:paraId="531D5B72" w14:textId="5AEE23E9" w:rsidR="007F4741" w:rsidRPr="00644C8F" w:rsidRDefault="00644C8F"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w:t>
      </w:r>
      <w:r w:rsidR="007F4741" w:rsidRPr="00644C8F">
        <w:rPr>
          <w:rFonts w:ascii="Times New Roman" w:eastAsia="Times New Roman" w:hAnsi="Times New Roman" w:cs="Times New Roman"/>
          <w:sz w:val="24"/>
          <w:szCs w:val="24"/>
          <w:lang w:eastAsia="lt-LT"/>
        </w:rPr>
        <w:t>Visceralinė manualinė terapija ir taikomosios kineziologijos pagrindai</w:t>
      </w:r>
      <w:r w:rsidRPr="00644C8F">
        <w:rPr>
          <w:rFonts w:ascii="Times New Roman" w:eastAsia="Times New Roman" w:hAnsi="Times New Roman" w:cs="Times New Roman"/>
          <w:sz w:val="24"/>
          <w:szCs w:val="24"/>
          <w:lang w:eastAsia="lt-LT"/>
        </w:rPr>
        <w:t xml:space="preserve">“, </w:t>
      </w:r>
      <w:r w:rsidR="007F4741" w:rsidRPr="00644C8F">
        <w:rPr>
          <w:rFonts w:ascii="Times New Roman" w:eastAsia="Times New Roman" w:hAnsi="Times New Roman" w:cs="Times New Roman"/>
          <w:sz w:val="24"/>
          <w:szCs w:val="24"/>
          <w:lang w:eastAsia="lt-LT"/>
        </w:rPr>
        <w:t xml:space="preserve">98 val. </w:t>
      </w:r>
    </w:p>
    <w:p w14:paraId="66A94764" w14:textId="5303B941" w:rsidR="00C81099" w:rsidRDefault="00640E1D"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44C8F" w:rsidRPr="00644C8F">
        <w:rPr>
          <w:rFonts w:ascii="Times New Roman" w:eastAsia="Times New Roman" w:hAnsi="Times New Roman" w:cs="Times New Roman"/>
          <w:sz w:val="24"/>
          <w:szCs w:val="24"/>
          <w:lang w:eastAsia="lt-LT"/>
        </w:rPr>
        <w:t xml:space="preserve">2025 m. </w:t>
      </w:r>
      <w:r w:rsidR="007F4741" w:rsidRPr="00644C8F">
        <w:rPr>
          <w:rFonts w:ascii="Times New Roman" w:eastAsia="Times New Roman" w:hAnsi="Times New Roman" w:cs="Times New Roman"/>
          <w:sz w:val="24"/>
          <w:szCs w:val="24"/>
          <w:lang w:eastAsia="lt-LT"/>
        </w:rPr>
        <w:t xml:space="preserve">numatoma dėstyti </w:t>
      </w:r>
      <w:r w:rsidR="00404A07">
        <w:rPr>
          <w:rFonts w:ascii="Times New Roman" w:hAnsi="Times New Roman" w:cs="Times New Roman"/>
          <w:sz w:val="24"/>
          <w:szCs w:val="24"/>
        </w:rPr>
        <w:t>PROGRAMOS</w:t>
      </w:r>
      <w:r w:rsidR="00122C7F">
        <w:rPr>
          <w:rFonts w:ascii="Times New Roman" w:eastAsia="Times New Roman" w:hAnsi="Times New Roman" w:cs="Times New Roman"/>
          <w:sz w:val="24"/>
          <w:szCs w:val="24"/>
          <w:lang w:eastAsia="lt-LT"/>
        </w:rPr>
        <w:t xml:space="preserve"> dalį </w:t>
      </w:r>
    </w:p>
    <w:p w14:paraId="3F2F6542" w14:textId="77777777" w:rsidR="00C81099" w:rsidRDefault="00644C8F"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„Vertebralinė</w:t>
      </w:r>
      <w:r w:rsidR="007F4741" w:rsidRPr="00644C8F">
        <w:rPr>
          <w:rFonts w:ascii="Times New Roman" w:eastAsia="Times New Roman" w:hAnsi="Times New Roman" w:cs="Times New Roman"/>
          <w:sz w:val="24"/>
          <w:szCs w:val="24"/>
          <w:lang w:eastAsia="lt-LT"/>
        </w:rPr>
        <w:t xml:space="preserve"> ir kraniosakralinė kineziologija ir manualinė terapija</w:t>
      </w:r>
      <w:r w:rsidRPr="00644C8F">
        <w:rPr>
          <w:rFonts w:ascii="Times New Roman" w:eastAsia="Times New Roman" w:hAnsi="Times New Roman" w:cs="Times New Roman"/>
          <w:sz w:val="24"/>
          <w:szCs w:val="24"/>
          <w:lang w:eastAsia="lt-LT"/>
        </w:rPr>
        <w:t>“,</w:t>
      </w:r>
      <w:r w:rsidR="007F4741" w:rsidRPr="00644C8F">
        <w:rPr>
          <w:rFonts w:ascii="Times New Roman" w:eastAsia="Times New Roman" w:hAnsi="Times New Roman" w:cs="Times New Roman"/>
          <w:sz w:val="24"/>
          <w:szCs w:val="24"/>
          <w:lang w:eastAsia="lt-LT"/>
        </w:rPr>
        <w:t xml:space="preserve"> 112 val. </w:t>
      </w:r>
    </w:p>
    <w:p w14:paraId="26E6C3E4" w14:textId="353DEF40" w:rsidR="00644C8F" w:rsidRPr="00644C8F" w:rsidRDefault="00644C8F"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 xml:space="preserve">2024-2025 m. </w:t>
      </w:r>
      <w:r w:rsidR="00C81099">
        <w:rPr>
          <w:rFonts w:ascii="Times New Roman" w:eastAsia="Times New Roman" w:hAnsi="Times New Roman" w:cs="Times New Roman"/>
          <w:sz w:val="24"/>
          <w:szCs w:val="24"/>
          <w:lang w:eastAsia="lt-LT"/>
        </w:rPr>
        <w:t xml:space="preserve">dar </w:t>
      </w:r>
      <w:r w:rsidRPr="00644C8F">
        <w:rPr>
          <w:rFonts w:ascii="Times New Roman" w:eastAsia="Times New Roman" w:hAnsi="Times New Roman" w:cs="Times New Roman"/>
          <w:sz w:val="24"/>
          <w:szCs w:val="24"/>
          <w:lang w:eastAsia="lt-LT"/>
        </w:rPr>
        <w:t xml:space="preserve">bus dėstoma: </w:t>
      </w:r>
    </w:p>
    <w:p w14:paraId="3B104540" w14:textId="6315A6D2" w:rsidR="007F4741" w:rsidRPr="00644C8F" w:rsidRDefault="007F4741"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Papildomoji ir alternatyvioji sveikatos priežiūra Lietuvoje</w:t>
      </w:r>
      <w:r w:rsidR="005B6134">
        <w:rPr>
          <w:rFonts w:ascii="Times New Roman" w:eastAsia="Times New Roman" w:hAnsi="Times New Roman" w:cs="Times New Roman"/>
          <w:sz w:val="24"/>
          <w:szCs w:val="24"/>
          <w:lang w:eastAsia="lt-LT"/>
        </w:rPr>
        <w:t>,</w:t>
      </w:r>
      <w:r w:rsidRPr="00644C8F">
        <w:rPr>
          <w:rFonts w:ascii="Times New Roman" w:eastAsia="Times New Roman" w:hAnsi="Times New Roman" w:cs="Times New Roman"/>
          <w:sz w:val="24"/>
          <w:szCs w:val="24"/>
          <w:lang w:eastAsia="lt-LT"/>
        </w:rPr>
        <w:t> 27 val.</w:t>
      </w:r>
    </w:p>
    <w:p w14:paraId="7A3D7559" w14:textId="33433CDD" w:rsidR="007F4741" w:rsidRPr="00644C8F" w:rsidRDefault="007F4741"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Žmogaus anatomija ir fiziologija</w:t>
      </w:r>
      <w:r w:rsidR="005B6134">
        <w:rPr>
          <w:rFonts w:ascii="Times New Roman" w:eastAsia="Times New Roman" w:hAnsi="Times New Roman" w:cs="Times New Roman"/>
          <w:sz w:val="24"/>
          <w:szCs w:val="24"/>
          <w:lang w:eastAsia="lt-LT"/>
        </w:rPr>
        <w:t>,</w:t>
      </w:r>
      <w:r w:rsidRPr="00644C8F">
        <w:rPr>
          <w:rFonts w:ascii="Times New Roman" w:eastAsia="Times New Roman" w:hAnsi="Times New Roman" w:cs="Times New Roman"/>
          <w:sz w:val="24"/>
          <w:szCs w:val="24"/>
          <w:lang w:eastAsia="lt-LT"/>
        </w:rPr>
        <w:t> 61 val.</w:t>
      </w:r>
    </w:p>
    <w:p w14:paraId="22CBD404" w14:textId="734C2112" w:rsidR="007F4741" w:rsidRPr="00644C8F" w:rsidRDefault="007F4741"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Pirmoji medicinos pagalba</w:t>
      </w:r>
      <w:r w:rsidR="005B6134">
        <w:rPr>
          <w:rFonts w:ascii="Times New Roman" w:eastAsia="Times New Roman" w:hAnsi="Times New Roman" w:cs="Times New Roman"/>
          <w:sz w:val="24"/>
          <w:szCs w:val="24"/>
          <w:lang w:eastAsia="lt-LT"/>
        </w:rPr>
        <w:t>,</w:t>
      </w:r>
      <w:r w:rsidRPr="00644C8F">
        <w:rPr>
          <w:rFonts w:ascii="Times New Roman" w:eastAsia="Times New Roman" w:hAnsi="Times New Roman" w:cs="Times New Roman"/>
          <w:sz w:val="24"/>
          <w:szCs w:val="24"/>
          <w:lang w:eastAsia="lt-LT"/>
        </w:rPr>
        <w:t> 8 val.</w:t>
      </w:r>
    </w:p>
    <w:p w14:paraId="00915A86" w14:textId="3385FFF8" w:rsidR="007F4741" w:rsidRPr="00644C8F" w:rsidRDefault="007F4741" w:rsidP="007F4741">
      <w:pPr>
        <w:shd w:val="clear" w:color="auto" w:fill="FFFFFF"/>
        <w:spacing w:after="0" w:line="240" w:lineRule="auto"/>
        <w:ind w:left="-624" w:right="113"/>
        <w:jc w:val="both"/>
        <w:rPr>
          <w:rFonts w:ascii="Times New Roman" w:eastAsia="Times New Roman" w:hAnsi="Times New Roman" w:cs="Times New Roman"/>
          <w:sz w:val="24"/>
          <w:szCs w:val="24"/>
          <w:lang w:eastAsia="lt-LT"/>
        </w:rPr>
      </w:pPr>
      <w:r w:rsidRPr="00644C8F">
        <w:rPr>
          <w:rFonts w:ascii="Times New Roman" w:eastAsia="Times New Roman" w:hAnsi="Times New Roman" w:cs="Times New Roman"/>
          <w:sz w:val="24"/>
          <w:szCs w:val="24"/>
          <w:lang w:eastAsia="lt-LT"/>
        </w:rPr>
        <w:t>Baigiam</w:t>
      </w:r>
      <w:r w:rsidR="005B6134">
        <w:rPr>
          <w:rFonts w:ascii="Times New Roman" w:eastAsia="Times New Roman" w:hAnsi="Times New Roman" w:cs="Times New Roman"/>
          <w:sz w:val="24"/>
          <w:szCs w:val="24"/>
          <w:lang w:eastAsia="lt-LT"/>
        </w:rPr>
        <w:t>ajam</w:t>
      </w:r>
      <w:r w:rsidRPr="00644C8F">
        <w:rPr>
          <w:rFonts w:ascii="Times New Roman" w:eastAsia="Times New Roman" w:hAnsi="Times New Roman" w:cs="Times New Roman"/>
          <w:sz w:val="24"/>
          <w:szCs w:val="24"/>
          <w:lang w:eastAsia="lt-LT"/>
        </w:rPr>
        <w:t xml:space="preserve"> klinikinio atvejo analizės savarankiška</w:t>
      </w:r>
      <w:r w:rsidR="005B6134">
        <w:rPr>
          <w:rFonts w:ascii="Times New Roman" w:eastAsia="Times New Roman" w:hAnsi="Times New Roman" w:cs="Times New Roman"/>
          <w:sz w:val="24"/>
          <w:szCs w:val="24"/>
          <w:lang w:eastAsia="lt-LT"/>
        </w:rPr>
        <w:t>m</w:t>
      </w:r>
      <w:r w:rsidRPr="00644C8F">
        <w:rPr>
          <w:rFonts w:ascii="Times New Roman" w:eastAsia="Times New Roman" w:hAnsi="Times New Roman" w:cs="Times New Roman"/>
          <w:sz w:val="24"/>
          <w:szCs w:val="24"/>
          <w:lang w:eastAsia="lt-LT"/>
        </w:rPr>
        <w:t xml:space="preserve"> darb</w:t>
      </w:r>
      <w:r w:rsidR="005B6134">
        <w:rPr>
          <w:rFonts w:ascii="Times New Roman" w:eastAsia="Times New Roman" w:hAnsi="Times New Roman" w:cs="Times New Roman"/>
          <w:sz w:val="24"/>
          <w:szCs w:val="24"/>
          <w:lang w:eastAsia="lt-LT"/>
        </w:rPr>
        <w:t>ui parengti skirta</w:t>
      </w:r>
      <w:r w:rsidRPr="00644C8F">
        <w:rPr>
          <w:rFonts w:ascii="Times New Roman" w:eastAsia="Times New Roman" w:hAnsi="Times New Roman" w:cs="Times New Roman"/>
          <w:sz w:val="24"/>
          <w:szCs w:val="24"/>
          <w:lang w:eastAsia="lt-LT"/>
        </w:rPr>
        <w:t> 40 val.</w:t>
      </w:r>
    </w:p>
    <w:p w14:paraId="7FEBDF16" w14:textId="0ADA027A" w:rsidR="00BF23FF" w:rsidRPr="00CE5542" w:rsidRDefault="00BF23FF" w:rsidP="00BF23FF">
      <w:pPr>
        <w:shd w:val="clear" w:color="auto" w:fill="FFFFFF"/>
        <w:spacing w:after="0" w:line="240" w:lineRule="auto"/>
        <w:ind w:left="-624" w:right="113" w:firstLine="360"/>
        <w:jc w:val="both"/>
        <w:rPr>
          <w:rFonts w:ascii="Times New Roman" w:eastAsia="Times New Roman" w:hAnsi="Times New Roman" w:cs="Times New Roman"/>
          <w:sz w:val="24"/>
          <w:szCs w:val="24"/>
          <w:lang w:eastAsia="lt-LT"/>
        </w:rPr>
      </w:pPr>
      <w:r w:rsidRPr="00CE5542">
        <w:rPr>
          <w:rFonts w:ascii="Times New Roman" w:hAnsi="Times New Roman" w:cs="Times New Roman"/>
          <w:sz w:val="24"/>
          <w:szCs w:val="24"/>
        </w:rPr>
        <w:lastRenderedPageBreak/>
        <w:t xml:space="preserve">Baigus </w:t>
      </w:r>
      <w:r w:rsidR="00D60D50">
        <w:rPr>
          <w:rFonts w:ascii="Times New Roman" w:hAnsi="Times New Roman" w:cs="Times New Roman"/>
          <w:sz w:val="24"/>
          <w:szCs w:val="24"/>
        </w:rPr>
        <w:t xml:space="preserve">visą </w:t>
      </w:r>
      <w:r w:rsidR="00122C7F">
        <w:rPr>
          <w:rFonts w:ascii="Times New Roman" w:hAnsi="Times New Roman" w:cs="Times New Roman"/>
          <w:sz w:val="24"/>
          <w:szCs w:val="24"/>
        </w:rPr>
        <w:t xml:space="preserve">480 val. </w:t>
      </w:r>
      <w:r w:rsidR="00C81099">
        <w:rPr>
          <w:rFonts w:ascii="Times New Roman" w:hAnsi="Times New Roman" w:cs="Times New Roman"/>
          <w:sz w:val="24"/>
          <w:szCs w:val="24"/>
        </w:rPr>
        <w:t>PROGRAMĄ</w:t>
      </w:r>
      <w:r w:rsidRPr="00CE5542">
        <w:rPr>
          <w:rFonts w:ascii="Times New Roman" w:hAnsi="Times New Roman" w:cs="Times New Roman"/>
          <w:sz w:val="24"/>
          <w:szCs w:val="24"/>
        </w:rPr>
        <w:t xml:space="preserve"> ir </w:t>
      </w:r>
      <w:r w:rsidRPr="00CE5542">
        <w:rPr>
          <w:rFonts w:ascii="Times New Roman" w:eastAsia="Times New Roman" w:hAnsi="Times New Roman" w:cs="Times New Roman"/>
          <w:sz w:val="24"/>
          <w:szCs w:val="24"/>
          <w:lang w:eastAsia="lt-LT"/>
        </w:rPr>
        <w:t>i</w:t>
      </w:r>
      <w:r w:rsidRPr="00CE5542">
        <w:rPr>
          <w:rFonts w:ascii="Times New Roman" w:hAnsi="Times New Roman" w:cs="Times New Roman"/>
          <w:sz w:val="24"/>
          <w:szCs w:val="24"/>
        </w:rPr>
        <w:t>šlaikius egzaminus bei parengus ir apgynus baigiamąjį darbą, išduodamas pažymėjimas</w:t>
      </w:r>
      <w:r w:rsidR="00D60D50">
        <w:rPr>
          <w:rFonts w:ascii="Times New Roman" w:hAnsi="Times New Roman" w:cs="Times New Roman"/>
          <w:sz w:val="24"/>
          <w:szCs w:val="24"/>
        </w:rPr>
        <w:t xml:space="preserve"> (numatyta 2025 m. gruodį)</w:t>
      </w:r>
      <w:r w:rsidRPr="00CE5542">
        <w:rPr>
          <w:rFonts w:ascii="Times New Roman" w:hAnsi="Times New Roman" w:cs="Times New Roman"/>
          <w:sz w:val="24"/>
          <w:szCs w:val="24"/>
        </w:rPr>
        <w:t xml:space="preserve">, patvirtinantis </w:t>
      </w:r>
      <w:r w:rsidRPr="00D60D50">
        <w:rPr>
          <w:rFonts w:ascii="Times New Roman" w:eastAsia="Times New Roman" w:hAnsi="Times New Roman" w:cs="Times New Roman"/>
          <w:b/>
          <w:bCs/>
          <w:sz w:val="24"/>
          <w:szCs w:val="24"/>
          <w:lang w:eastAsia="lt-LT"/>
        </w:rPr>
        <w:t>papildomosios ir alternatyviosios sveikatos priežiūros taikomosios kineziologijos specialisto</w:t>
      </w:r>
      <w:r w:rsidRPr="00CE5542">
        <w:rPr>
          <w:rFonts w:ascii="Times New Roman" w:eastAsia="Times New Roman" w:hAnsi="Times New Roman" w:cs="Times New Roman"/>
          <w:sz w:val="24"/>
          <w:szCs w:val="24"/>
          <w:lang w:eastAsia="lt-LT"/>
        </w:rPr>
        <w:t xml:space="preserve"> kvalifikaciją. Pažymėjimą pateikus Valstybinei akreditavimo sveikatos priežiūros veiklai tarnybai, </w:t>
      </w:r>
      <w:r w:rsidR="00AA37F0">
        <w:rPr>
          <w:rFonts w:ascii="Times New Roman" w:eastAsia="Times New Roman" w:hAnsi="Times New Roman" w:cs="Times New Roman"/>
          <w:sz w:val="24"/>
          <w:szCs w:val="24"/>
          <w:lang w:eastAsia="lt-LT"/>
        </w:rPr>
        <w:t xml:space="preserve">bus </w:t>
      </w:r>
      <w:r w:rsidRPr="00CE5542">
        <w:rPr>
          <w:rFonts w:ascii="Times New Roman" w:eastAsia="Times New Roman" w:hAnsi="Times New Roman" w:cs="Times New Roman"/>
          <w:sz w:val="24"/>
          <w:szCs w:val="24"/>
          <w:lang w:eastAsia="lt-LT"/>
        </w:rPr>
        <w:t>išduodama licencija</w:t>
      </w:r>
      <w:r w:rsidRPr="00CE5542">
        <w:rPr>
          <w:rFonts w:ascii="Times New Roman" w:hAnsi="Times New Roman" w:cs="Times New Roman"/>
          <w:sz w:val="24"/>
          <w:szCs w:val="24"/>
        </w:rPr>
        <w:t xml:space="preserve">. </w:t>
      </w:r>
    </w:p>
    <w:p w14:paraId="7C2E9235" w14:textId="1F78812B" w:rsidR="00122C7F" w:rsidRDefault="00122C7F" w:rsidP="00BF23FF">
      <w:pPr>
        <w:pStyle w:val="Sraopastraipa"/>
        <w:spacing w:after="0" w:line="240" w:lineRule="auto"/>
        <w:ind w:left="-624" w:right="113"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Mokymų dalyviai, s</w:t>
      </w:r>
      <w:r w:rsidR="00BF23FF">
        <w:rPr>
          <w:rFonts w:ascii="Times New Roman" w:eastAsia="Times New Roman" w:hAnsi="Times New Roman" w:cs="Times New Roman"/>
          <w:sz w:val="24"/>
          <w:szCs w:val="24"/>
          <w:lang w:eastAsia="lt-LT"/>
        </w:rPr>
        <w:t>iekiant</w:t>
      </w:r>
      <w:r>
        <w:rPr>
          <w:rFonts w:ascii="Times New Roman" w:eastAsia="Times New Roman" w:hAnsi="Times New Roman" w:cs="Times New Roman"/>
          <w:sz w:val="24"/>
          <w:szCs w:val="24"/>
          <w:lang w:eastAsia="lt-LT"/>
        </w:rPr>
        <w:t>ys</w:t>
      </w:r>
      <w:r w:rsidR="00BF23FF">
        <w:rPr>
          <w:rFonts w:ascii="Times New Roman" w:eastAsia="Times New Roman" w:hAnsi="Times New Roman" w:cs="Times New Roman"/>
          <w:sz w:val="24"/>
          <w:szCs w:val="24"/>
          <w:lang w:eastAsia="lt-LT"/>
        </w:rPr>
        <w:t xml:space="preserve"> </w:t>
      </w:r>
      <w:r w:rsidR="00BF23FF" w:rsidRPr="00021103">
        <w:rPr>
          <w:rFonts w:ascii="Times New Roman" w:eastAsia="Times New Roman" w:hAnsi="Times New Roman" w:cs="Times New Roman"/>
          <w:sz w:val="24"/>
          <w:szCs w:val="24"/>
          <w:lang w:eastAsia="lt-LT"/>
        </w:rPr>
        <w:t>papildomosios ir alternatyviosios sveikatos priežiūros</w:t>
      </w:r>
      <w:r w:rsidR="00BF23FF" w:rsidRPr="002947A8">
        <w:rPr>
          <w:rFonts w:ascii="Times New Roman" w:eastAsia="Times New Roman" w:hAnsi="Times New Roman" w:cs="Times New Roman"/>
          <w:sz w:val="24"/>
          <w:szCs w:val="24"/>
          <w:lang w:eastAsia="lt-LT"/>
        </w:rPr>
        <w:t xml:space="preserve"> </w:t>
      </w:r>
      <w:r w:rsidR="00BF23FF">
        <w:rPr>
          <w:rFonts w:ascii="Times New Roman" w:eastAsia="Times New Roman" w:hAnsi="Times New Roman" w:cs="Times New Roman"/>
          <w:sz w:val="24"/>
          <w:szCs w:val="24"/>
          <w:lang w:eastAsia="lt-LT"/>
        </w:rPr>
        <w:t xml:space="preserve">taikomosios kineziologijos </w:t>
      </w:r>
      <w:r w:rsidR="00BF23FF" w:rsidRPr="00021103">
        <w:rPr>
          <w:rFonts w:ascii="Times New Roman" w:eastAsia="Times New Roman" w:hAnsi="Times New Roman" w:cs="Times New Roman"/>
          <w:sz w:val="24"/>
          <w:szCs w:val="24"/>
          <w:lang w:eastAsia="lt-LT"/>
        </w:rPr>
        <w:t>specialist</w:t>
      </w:r>
      <w:r w:rsidR="00BF23FF">
        <w:rPr>
          <w:rFonts w:ascii="Times New Roman" w:eastAsia="Times New Roman" w:hAnsi="Times New Roman" w:cs="Times New Roman"/>
          <w:sz w:val="24"/>
          <w:szCs w:val="24"/>
          <w:lang w:eastAsia="lt-LT"/>
        </w:rPr>
        <w:t>o kvalifikacijos bei licencijos</w:t>
      </w:r>
      <w:r w:rsidR="00AA37F0">
        <w:rPr>
          <w:rFonts w:ascii="Times New Roman" w:eastAsia="Times New Roman" w:hAnsi="Times New Roman" w:cs="Times New Roman"/>
          <w:sz w:val="24"/>
          <w:szCs w:val="24"/>
          <w:lang w:eastAsia="lt-LT"/>
        </w:rPr>
        <w:t>,</w:t>
      </w:r>
      <w:r w:rsidR="00BF23FF">
        <w:rPr>
          <w:rFonts w:ascii="Times New Roman" w:eastAsia="Times New Roman" w:hAnsi="Times New Roman" w:cs="Times New Roman"/>
          <w:sz w:val="24"/>
          <w:szCs w:val="24"/>
          <w:lang w:eastAsia="lt-LT"/>
        </w:rPr>
        <w:t xml:space="preserve"> </w:t>
      </w:r>
      <w:r w:rsidR="00BF23FF" w:rsidRPr="003B46BC">
        <w:rPr>
          <w:rFonts w:ascii="Times New Roman" w:eastAsia="Times New Roman" w:hAnsi="Times New Roman" w:cs="Times New Roman"/>
          <w:sz w:val="24"/>
          <w:szCs w:val="24"/>
          <w:lang w:eastAsia="lt-LT"/>
        </w:rPr>
        <w:t>„(...)</w:t>
      </w:r>
      <w:r w:rsidR="00BF23FF">
        <w:rPr>
          <w:rFonts w:ascii="Times New Roman" w:eastAsia="Times New Roman" w:hAnsi="Times New Roman" w:cs="Times New Roman"/>
          <w:color w:val="FF0000"/>
          <w:sz w:val="24"/>
          <w:szCs w:val="24"/>
          <w:lang w:eastAsia="lt-LT"/>
        </w:rPr>
        <w:t xml:space="preserve"> </w:t>
      </w:r>
      <w:r w:rsidR="00BF23FF">
        <w:rPr>
          <w:rFonts w:ascii="Times New Roman" w:eastAsia="Times New Roman" w:hAnsi="Times New Roman" w:cs="Times New Roman"/>
          <w:sz w:val="24"/>
          <w:szCs w:val="24"/>
          <w:lang w:eastAsia="lt-LT"/>
        </w:rPr>
        <w:t xml:space="preserve">turi būti įgiję </w:t>
      </w:r>
      <w:r w:rsidR="00BF23FF" w:rsidRPr="00021103">
        <w:rPr>
          <w:rFonts w:ascii="Times New Roman" w:eastAsia="Times New Roman" w:hAnsi="Times New Roman" w:cs="Times New Roman"/>
          <w:sz w:val="24"/>
          <w:szCs w:val="24"/>
          <w:lang w:eastAsia="lt-LT"/>
        </w:rPr>
        <w:t>aukštąjį išsilavinimą arba jam lygiavertę aukštojo mokslo kvalifikaciją, įgytą baigus medicinos arba reabilitacijos, arba farmacijos, arba odontologijos, arba burnos priežiūros, arba visuomenės sveikatos, arba mitybos, arba slaugos ir akušerijos, arba biologijos, arba genetikos, arba mikrobiologijos, arba molekulinės biologijos, arba biofizikos, arba biochemijos studijų krypties studijas</w:t>
      </w:r>
      <w:r w:rsidR="00BF23FF" w:rsidRPr="003B46BC">
        <w:rPr>
          <w:rFonts w:ascii="Times New Roman" w:eastAsia="Times New Roman" w:hAnsi="Times New Roman" w:cs="Times New Roman"/>
          <w:sz w:val="24"/>
          <w:szCs w:val="24"/>
          <w:lang w:eastAsia="lt-LT"/>
        </w:rPr>
        <w:t>“ (</w:t>
      </w:r>
      <w:r w:rsidR="00BF23FF" w:rsidRPr="003B46BC">
        <w:rPr>
          <w:rFonts w:ascii="Times New Roman" w:eastAsia="Times New Roman" w:hAnsi="Times New Roman" w:cs="Times New Roman"/>
          <w:i/>
          <w:iCs/>
          <w:sz w:val="24"/>
          <w:szCs w:val="24"/>
          <w:lang w:eastAsia="lt-LT"/>
        </w:rPr>
        <w:t xml:space="preserve">citata </w:t>
      </w:r>
      <w:r w:rsidR="00BF23FF" w:rsidRPr="003C1A1D">
        <w:rPr>
          <w:rFonts w:ascii="Times New Roman" w:eastAsia="Times New Roman" w:hAnsi="Times New Roman" w:cs="Times New Roman"/>
          <w:sz w:val="24"/>
          <w:szCs w:val="24"/>
          <w:lang w:eastAsia="lt-LT"/>
        </w:rPr>
        <w:t xml:space="preserve">iš </w:t>
      </w:r>
      <w:r w:rsidR="00BF23FF" w:rsidRPr="003C1A1D">
        <w:rPr>
          <w:rFonts w:ascii="Times New Roman" w:hAnsi="Times New Roman" w:cs="Times New Roman"/>
          <w:sz w:val="24"/>
          <w:szCs w:val="24"/>
        </w:rPr>
        <w:t xml:space="preserve">LR </w:t>
      </w:r>
      <w:r w:rsidR="00BF23FF" w:rsidRPr="003C1A1D">
        <w:rPr>
          <w:rFonts w:ascii="Times New Roman" w:eastAsia="Times New Roman" w:hAnsi="Times New Roman" w:cs="Times New Roman"/>
          <w:sz w:val="24"/>
          <w:szCs w:val="24"/>
          <w:lang w:eastAsia="lt-LT"/>
        </w:rPr>
        <w:t>Papildomosios ir alternatyviosios sveikatos priežiūros</w:t>
      </w:r>
      <w:r w:rsidR="00BF23FF" w:rsidRPr="003C1A1D">
        <w:rPr>
          <w:rFonts w:ascii="Helvetica" w:hAnsi="Helvetica" w:cs="Helvetica"/>
          <w:sz w:val="21"/>
          <w:szCs w:val="21"/>
          <w:shd w:val="clear" w:color="auto" w:fill="FFFFFF"/>
        </w:rPr>
        <w:t xml:space="preserve"> </w:t>
      </w:r>
      <w:r w:rsidR="00BF23FF" w:rsidRPr="003C1A1D">
        <w:rPr>
          <w:rFonts w:ascii="Times New Roman" w:hAnsi="Times New Roman" w:cs="Times New Roman"/>
          <w:sz w:val="24"/>
          <w:szCs w:val="24"/>
          <w:shd w:val="clear" w:color="auto" w:fill="FFFFFF"/>
        </w:rPr>
        <w:t>įstatymo</w:t>
      </w:r>
      <w:r w:rsidR="00BF23FF" w:rsidRPr="003B46BC">
        <w:rPr>
          <w:rFonts w:ascii="Times New Roman" w:hAnsi="Times New Roman" w:cs="Times New Roman"/>
          <w:sz w:val="24"/>
          <w:szCs w:val="24"/>
          <w:shd w:val="clear" w:color="auto" w:fill="FFFFFF"/>
        </w:rPr>
        <w:t>)</w:t>
      </w:r>
      <w:r w:rsidR="00BF23FF" w:rsidRPr="005436D3">
        <w:rPr>
          <w:rFonts w:ascii="Times New Roman" w:eastAsia="Times New Roman" w:hAnsi="Times New Roman" w:cs="Times New Roman"/>
          <w:sz w:val="24"/>
          <w:szCs w:val="24"/>
          <w:lang w:eastAsia="lt-LT"/>
        </w:rPr>
        <w:t>.</w:t>
      </w:r>
      <w:r w:rsidR="00BF23FF">
        <w:rPr>
          <w:rFonts w:ascii="Times New Roman" w:eastAsia="Times New Roman" w:hAnsi="Times New Roman" w:cs="Times New Roman"/>
          <w:sz w:val="24"/>
          <w:szCs w:val="24"/>
          <w:lang w:eastAsia="lt-LT"/>
        </w:rPr>
        <w:t xml:space="preserve"> </w:t>
      </w:r>
    </w:p>
    <w:p w14:paraId="4DE0FC92" w14:textId="21AC0114" w:rsidR="00BF23FF" w:rsidRDefault="00BF23FF" w:rsidP="00BF23FF">
      <w:pPr>
        <w:pStyle w:val="Sraopastraipa"/>
        <w:spacing w:after="0" w:line="240" w:lineRule="auto"/>
        <w:ind w:left="-624" w:right="113"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m</w:t>
      </w:r>
      <w:r w:rsidRPr="002947A8">
        <w:rPr>
          <w:rFonts w:ascii="Times New Roman" w:eastAsia="Times New Roman" w:hAnsi="Times New Roman" w:cs="Times New Roman"/>
          <w:sz w:val="24"/>
          <w:szCs w:val="24"/>
          <w:lang w:eastAsia="lt-LT"/>
        </w:rPr>
        <w:t>okym</w:t>
      </w:r>
      <w:r>
        <w:rPr>
          <w:rFonts w:ascii="Times New Roman" w:eastAsia="Times New Roman" w:hAnsi="Times New Roman" w:cs="Times New Roman"/>
          <w:sz w:val="24"/>
          <w:szCs w:val="24"/>
          <w:lang w:eastAsia="lt-LT"/>
        </w:rPr>
        <w:t>us</w:t>
      </w:r>
      <w:r w:rsidRPr="002947A8">
        <w:rPr>
          <w:rFonts w:ascii="Times New Roman" w:eastAsia="Times New Roman" w:hAnsi="Times New Roman" w:cs="Times New Roman"/>
          <w:sz w:val="24"/>
          <w:szCs w:val="24"/>
          <w:lang w:eastAsia="lt-LT"/>
        </w:rPr>
        <w:t xml:space="preserve"> kviečiami ir kit</w:t>
      </w:r>
      <w:r>
        <w:rPr>
          <w:rFonts w:ascii="Times New Roman" w:eastAsia="Times New Roman" w:hAnsi="Times New Roman" w:cs="Times New Roman"/>
          <w:sz w:val="24"/>
          <w:szCs w:val="24"/>
          <w:lang w:eastAsia="lt-LT"/>
        </w:rPr>
        <w:t>ų,</w:t>
      </w:r>
      <w:r w:rsidRPr="002947A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aukščiau nepaminėtų studijų krypčių atstovai; jie</w:t>
      </w:r>
      <w:r w:rsidRPr="00203B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atnaujins žinias, neįgydami </w:t>
      </w:r>
      <w:r w:rsidRPr="00021103">
        <w:rPr>
          <w:rFonts w:ascii="Times New Roman" w:eastAsia="Times New Roman" w:hAnsi="Times New Roman" w:cs="Times New Roman"/>
          <w:sz w:val="24"/>
          <w:szCs w:val="24"/>
          <w:lang w:eastAsia="lt-LT"/>
        </w:rPr>
        <w:t>papildomosios ir alternatyviosios sveikatos priežiūros</w:t>
      </w:r>
      <w:r w:rsidRPr="002947A8">
        <w:rPr>
          <w:rFonts w:ascii="Times New Roman" w:eastAsia="Times New Roman" w:hAnsi="Times New Roman" w:cs="Times New Roman"/>
          <w:sz w:val="24"/>
          <w:szCs w:val="24"/>
          <w:lang w:eastAsia="lt-LT"/>
        </w:rPr>
        <w:t xml:space="preserve"> taikomosios kineziologijos specialisto kvalifikacijos</w:t>
      </w:r>
      <w:r>
        <w:rPr>
          <w:rFonts w:ascii="Times New Roman" w:eastAsia="Times New Roman" w:hAnsi="Times New Roman" w:cs="Times New Roman"/>
          <w:sz w:val="24"/>
          <w:szCs w:val="24"/>
          <w:lang w:eastAsia="lt-LT"/>
        </w:rPr>
        <w:t>.</w:t>
      </w:r>
    </w:p>
    <w:p w14:paraId="4B4654E4" w14:textId="77777777" w:rsidR="00BF23FF" w:rsidRDefault="00BF23FF" w:rsidP="00BF23FF">
      <w:pPr>
        <w:shd w:val="clear" w:color="auto" w:fill="FFFFFF"/>
        <w:spacing w:after="0" w:line="240" w:lineRule="auto"/>
        <w:ind w:left="-624" w:right="113" w:firstLine="360"/>
        <w:jc w:val="both"/>
        <w:rPr>
          <w:rFonts w:ascii="Times New Roman" w:hAnsi="Times New Roman" w:cs="Times New Roman"/>
          <w:b/>
          <w:bCs/>
          <w:color w:val="365F91" w:themeColor="accent1" w:themeShade="BF"/>
          <w:sz w:val="24"/>
          <w:szCs w:val="24"/>
        </w:rPr>
      </w:pPr>
    </w:p>
    <w:p w14:paraId="69548E32" w14:textId="6F97A735" w:rsidR="00663288" w:rsidRPr="00663288" w:rsidRDefault="00663288" w:rsidP="00493AA0">
      <w:pPr>
        <w:shd w:val="clear" w:color="auto" w:fill="FFFFFF"/>
        <w:spacing w:after="0" w:line="240" w:lineRule="auto"/>
        <w:ind w:left="-624" w:right="113"/>
        <w:jc w:val="both"/>
        <w:rPr>
          <w:rFonts w:ascii="Times New Roman" w:hAnsi="Times New Roman" w:cs="Times New Roman"/>
          <w:b/>
          <w:bCs/>
          <w:color w:val="365F91" w:themeColor="accent1" w:themeShade="BF"/>
          <w:sz w:val="24"/>
          <w:szCs w:val="24"/>
        </w:rPr>
      </w:pPr>
      <w:r w:rsidRPr="00663288">
        <w:rPr>
          <w:rFonts w:ascii="Times New Roman" w:hAnsi="Times New Roman" w:cs="Times New Roman"/>
          <w:b/>
          <w:bCs/>
          <w:color w:val="365F91" w:themeColor="accent1" w:themeShade="BF"/>
          <w:sz w:val="24"/>
          <w:szCs w:val="24"/>
        </w:rPr>
        <w:t xml:space="preserve">2023 m. </w:t>
      </w:r>
      <w:r w:rsidR="00493AA0">
        <w:rPr>
          <w:rFonts w:ascii="Times New Roman" w:hAnsi="Times New Roman" w:cs="Times New Roman"/>
          <w:b/>
          <w:bCs/>
          <w:color w:val="365F91" w:themeColor="accent1" w:themeShade="BF"/>
          <w:sz w:val="24"/>
          <w:szCs w:val="24"/>
        </w:rPr>
        <w:t xml:space="preserve">seminarų </w:t>
      </w:r>
      <w:r w:rsidRPr="00663288">
        <w:rPr>
          <w:rFonts w:ascii="Times New Roman" w:hAnsi="Times New Roman" w:cs="Times New Roman"/>
          <w:b/>
          <w:bCs/>
          <w:color w:val="365F91" w:themeColor="accent1" w:themeShade="BF"/>
          <w:sz w:val="24"/>
          <w:szCs w:val="24"/>
        </w:rPr>
        <w:t xml:space="preserve">grafikas: </w:t>
      </w:r>
    </w:p>
    <w:p w14:paraId="6BE01484" w14:textId="3DB2F8B7" w:rsidR="00663288" w:rsidRDefault="00663288" w:rsidP="00493AA0">
      <w:pPr>
        <w:shd w:val="clear" w:color="auto" w:fill="FFFFFF"/>
        <w:spacing w:after="0" w:line="240" w:lineRule="auto"/>
        <w:ind w:left="-624" w:right="113"/>
        <w:jc w:val="both"/>
        <w:rPr>
          <w:rFonts w:ascii="Times New Roman" w:hAnsi="Times New Roman" w:cs="Times New Roman"/>
          <w:color w:val="365F91" w:themeColor="accent1" w:themeShade="BF"/>
          <w:sz w:val="24"/>
          <w:szCs w:val="24"/>
        </w:rPr>
      </w:pPr>
      <w:r w:rsidRPr="00BB620A">
        <w:rPr>
          <w:rFonts w:ascii="Times New Roman" w:hAnsi="Times New Roman" w:cs="Times New Roman"/>
          <w:b/>
          <w:bCs/>
          <w:color w:val="365F91" w:themeColor="accent1" w:themeShade="BF"/>
          <w:sz w:val="24"/>
          <w:szCs w:val="24"/>
        </w:rPr>
        <w:t>kovo</w:t>
      </w:r>
      <w:r w:rsidRPr="00964E21">
        <w:rPr>
          <w:rFonts w:ascii="Times New Roman" w:hAnsi="Times New Roman" w:cs="Times New Roman"/>
          <w:color w:val="365F91" w:themeColor="accent1" w:themeShade="BF"/>
          <w:sz w:val="24"/>
          <w:szCs w:val="24"/>
        </w:rPr>
        <w:t xml:space="preserve"> 4-5 d.</w:t>
      </w:r>
      <w:r>
        <w:rPr>
          <w:rFonts w:ascii="Times New Roman" w:hAnsi="Times New Roman" w:cs="Times New Roman"/>
          <w:color w:val="365F91" w:themeColor="accent1" w:themeShade="BF"/>
          <w:sz w:val="24"/>
          <w:szCs w:val="24"/>
        </w:rPr>
        <w:t>;</w:t>
      </w:r>
      <w:r w:rsidRPr="00964E21">
        <w:rPr>
          <w:rFonts w:ascii="Times New Roman" w:hAnsi="Times New Roman" w:cs="Times New Roman"/>
          <w:color w:val="365F91" w:themeColor="accent1" w:themeShade="BF"/>
          <w:sz w:val="24"/>
          <w:szCs w:val="24"/>
        </w:rPr>
        <w:t xml:space="preserve"> </w:t>
      </w:r>
      <w:r w:rsidRPr="00BB620A">
        <w:rPr>
          <w:rFonts w:ascii="Times New Roman" w:hAnsi="Times New Roman" w:cs="Times New Roman"/>
          <w:b/>
          <w:bCs/>
          <w:color w:val="365F91" w:themeColor="accent1" w:themeShade="BF"/>
          <w:sz w:val="24"/>
          <w:szCs w:val="24"/>
        </w:rPr>
        <w:t>gegužės</w:t>
      </w:r>
      <w:r w:rsidRPr="00964E21">
        <w:rPr>
          <w:rFonts w:ascii="Times New Roman" w:hAnsi="Times New Roman" w:cs="Times New Roman"/>
          <w:color w:val="365F91" w:themeColor="accent1" w:themeShade="BF"/>
          <w:sz w:val="24"/>
          <w:szCs w:val="24"/>
        </w:rPr>
        <w:t xml:space="preserve"> 13-14 d.</w:t>
      </w:r>
      <w:r>
        <w:rPr>
          <w:rFonts w:ascii="Times New Roman" w:hAnsi="Times New Roman" w:cs="Times New Roman"/>
          <w:color w:val="365F91" w:themeColor="accent1" w:themeShade="BF"/>
          <w:sz w:val="24"/>
          <w:szCs w:val="24"/>
        </w:rPr>
        <w:t xml:space="preserve">; </w:t>
      </w:r>
      <w:r w:rsidRPr="00BB620A">
        <w:rPr>
          <w:rFonts w:ascii="Times New Roman" w:hAnsi="Times New Roman" w:cs="Times New Roman"/>
          <w:b/>
          <w:bCs/>
          <w:color w:val="365F91" w:themeColor="accent1" w:themeShade="BF"/>
          <w:sz w:val="24"/>
          <w:szCs w:val="24"/>
        </w:rPr>
        <w:t>birželio</w:t>
      </w:r>
      <w:r w:rsidRPr="00964E21">
        <w:rPr>
          <w:rFonts w:ascii="Times New Roman" w:hAnsi="Times New Roman" w:cs="Times New Roman"/>
          <w:color w:val="365F91" w:themeColor="accent1" w:themeShade="BF"/>
          <w:sz w:val="24"/>
          <w:szCs w:val="24"/>
        </w:rPr>
        <w:t xml:space="preserve"> 3-4 d.</w:t>
      </w:r>
      <w:r w:rsidR="00FE24C2">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dar keturi seminarai </w:t>
      </w:r>
      <w:r w:rsidR="00FD6556">
        <w:rPr>
          <w:rFonts w:ascii="Times New Roman" w:hAnsi="Times New Roman" w:cs="Times New Roman"/>
          <w:color w:val="365F91" w:themeColor="accent1" w:themeShade="BF"/>
          <w:sz w:val="24"/>
          <w:szCs w:val="24"/>
        </w:rPr>
        <w:t>vyks</w:t>
      </w:r>
      <w:r>
        <w:rPr>
          <w:rFonts w:ascii="Times New Roman" w:hAnsi="Times New Roman" w:cs="Times New Roman"/>
          <w:color w:val="365F91" w:themeColor="accent1" w:themeShade="BF"/>
          <w:sz w:val="24"/>
          <w:szCs w:val="24"/>
        </w:rPr>
        <w:t xml:space="preserve"> rudenį (</w:t>
      </w:r>
      <w:r w:rsidR="00FD6556">
        <w:rPr>
          <w:rFonts w:ascii="Times New Roman" w:hAnsi="Times New Roman" w:cs="Times New Roman"/>
          <w:color w:val="365F91" w:themeColor="accent1" w:themeShade="BF"/>
          <w:sz w:val="24"/>
          <w:szCs w:val="24"/>
        </w:rPr>
        <w:t xml:space="preserve">grafikas </w:t>
      </w:r>
      <w:r w:rsidR="00612F87">
        <w:rPr>
          <w:rFonts w:ascii="Times New Roman" w:hAnsi="Times New Roman" w:cs="Times New Roman"/>
          <w:color w:val="365F91" w:themeColor="accent1" w:themeShade="BF"/>
          <w:sz w:val="24"/>
          <w:szCs w:val="24"/>
        </w:rPr>
        <w:t>rengiamas</w:t>
      </w:r>
      <w:r>
        <w:rPr>
          <w:rFonts w:ascii="Times New Roman" w:hAnsi="Times New Roman" w:cs="Times New Roman"/>
          <w:color w:val="365F91" w:themeColor="accent1" w:themeShade="BF"/>
          <w:sz w:val="24"/>
          <w:szCs w:val="24"/>
        </w:rPr>
        <w:t>).</w:t>
      </w:r>
      <w:r w:rsidRPr="00964E21">
        <w:rPr>
          <w:rFonts w:ascii="Times New Roman" w:hAnsi="Times New Roman" w:cs="Times New Roman"/>
          <w:color w:val="365F91" w:themeColor="accent1" w:themeShade="BF"/>
          <w:sz w:val="24"/>
          <w:szCs w:val="24"/>
        </w:rPr>
        <w:t xml:space="preserve"> </w:t>
      </w:r>
    </w:p>
    <w:p w14:paraId="2BB189D2" w14:textId="77777777" w:rsidR="000011D3" w:rsidRDefault="000011D3" w:rsidP="00640E1D">
      <w:pPr>
        <w:shd w:val="clear" w:color="auto" w:fill="FFFFFF"/>
        <w:spacing w:after="0" w:line="240" w:lineRule="auto"/>
        <w:ind w:left="-624" w:right="113"/>
        <w:jc w:val="both"/>
        <w:rPr>
          <w:rFonts w:ascii="Times New Roman" w:hAnsi="Times New Roman" w:cs="Times New Roman"/>
          <w:color w:val="365F91" w:themeColor="accent1" w:themeShade="BF"/>
          <w:sz w:val="24"/>
          <w:szCs w:val="24"/>
        </w:rPr>
      </w:pPr>
    </w:p>
    <w:p w14:paraId="0FEEE53B" w14:textId="6AED465F" w:rsidR="00640E1D" w:rsidRDefault="00663288" w:rsidP="00640E1D">
      <w:pPr>
        <w:shd w:val="clear" w:color="auto" w:fill="FFFFFF"/>
        <w:spacing w:after="0" w:line="240" w:lineRule="auto"/>
        <w:ind w:left="-624" w:right="113"/>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Vieno </w:t>
      </w:r>
      <w:r w:rsidR="00612F87">
        <w:rPr>
          <w:rFonts w:ascii="Times New Roman" w:hAnsi="Times New Roman" w:cs="Times New Roman"/>
          <w:color w:val="365F91" w:themeColor="accent1" w:themeShade="BF"/>
          <w:sz w:val="24"/>
          <w:szCs w:val="24"/>
        </w:rPr>
        <w:t>2 dienų</w:t>
      </w:r>
      <w:r>
        <w:rPr>
          <w:rFonts w:ascii="Times New Roman" w:hAnsi="Times New Roman" w:cs="Times New Roman"/>
          <w:color w:val="365F91" w:themeColor="accent1" w:themeShade="BF"/>
          <w:sz w:val="24"/>
          <w:szCs w:val="24"/>
        </w:rPr>
        <w:t xml:space="preserve"> </w:t>
      </w:r>
      <w:r w:rsidR="00302AB8">
        <w:rPr>
          <w:rFonts w:ascii="Times New Roman" w:hAnsi="Times New Roman" w:cs="Times New Roman"/>
          <w:color w:val="365F91" w:themeColor="accent1" w:themeShade="BF"/>
          <w:sz w:val="24"/>
          <w:szCs w:val="24"/>
        </w:rPr>
        <w:t xml:space="preserve">(16 val.) </w:t>
      </w:r>
      <w:r>
        <w:rPr>
          <w:rFonts w:ascii="Times New Roman" w:hAnsi="Times New Roman" w:cs="Times New Roman"/>
          <w:color w:val="365F91" w:themeColor="accent1" w:themeShade="BF"/>
          <w:sz w:val="24"/>
          <w:szCs w:val="24"/>
        </w:rPr>
        <w:t>seminaro</w:t>
      </w:r>
      <w:r w:rsidR="00302AB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kaina </w:t>
      </w:r>
      <w:r w:rsidRPr="00663288">
        <w:rPr>
          <w:rFonts w:ascii="Times New Roman" w:hAnsi="Times New Roman" w:cs="Times New Roman"/>
          <w:b/>
          <w:bCs/>
          <w:color w:val="365F91" w:themeColor="accent1" w:themeShade="BF"/>
          <w:sz w:val="24"/>
          <w:szCs w:val="24"/>
        </w:rPr>
        <w:t xml:space="preserve">350 </w:t>
      </w:r>
      <w:r>
        <w:rPr>
          <w:rFonts w:ascii="Times New Roman" w:hAnsi="Times New Roman" w:cs="Times New Roman"/>
          <w:color w:val="365F91" w:themeColor="accent1" w:themeShade="BF"/>
          <w:sz w:val="24"/>
          <w:szCs w:val="24"/>
        </w:rPr>
        <w:t xml:space="preserve">Eur. </w:t>
      </w:r>
    </w:p>
    <w:p w14:paraId="3BD322E7" w14:textId="358B9DA9" w:rsidR="00964E21" w:rsidRPr="00964E21" w:rsidRDefault="00640E1D" w:rsidP="00640E1D">
      <w:pPr>
        <w:shd w:val="clear" w:color="auto" w:fill="FFFFFF"/>
        <w:spacing w:after="0" w:line="240" w:lineRule="auto"/>
        <w:ind w:left="-624" w:right="113"/>
        <w:jc w:val="both"/>
        <w:rPr>
          <w:rFonts w:ascii="Times New Roman" w:hAnsi="Times New Roman" w:cs="Times New Roman"/>
          <w:color w:val="365F91" w:themeColor="accent1" w:themeShade="BF"/>
          <w:sz w:val="24"/>
          <w:szCs w:val="24"/>
        </w:rPr>
      </w:pPr>
      <w:r w:rsidRPr="004C161F">
        <w:rPr>
          <w:rFonts w:ascii="Times New Roman" w:hAnsi="Times New Roman" w:cs="Times New Roman"/>
          <w:color w:val="365F91" w:themeColor="accent1" w:themeShade="BF"/>
          <w:sz w:val="24"/>
          <w:szCs w:val="24"/>
        </w:rPr>
        <w:t xml:space="preserve">Mokėti galima už kiekvieną atskirą seminarą. </w:t>
      </w:r>
      <w:r w:rsidR="0030599C">
        <w:rPr>
          <w:rFonts w:ascii="Times New Roman" w:hAnsi="Times New Roman" w:cs="Times New Roman"/>
          <w:color w:val="365F91" w:themeColor="accent1" w:themeShade="BF"/>
          <w:sz w:val="24"/>
          <w:szCs w:val="24"/>
        </w:rPr>
        <w:t>Organizatori</w:t>
      </w:r>
      <w:r w:rsidR="00477DAE">
        <w:rPr>
          <w:rFonts w:ascii="Times New Roman" w:hAnsi="Times New Roman" w:cs="Times New Roman"/>
          <w:color w:val="365F91" w:themeColor="accent1" w:themeShade="BF"/>
          <w:sz w:val="24"/>
          <w:szCs w:val="24"/>
        </w:rPr>
        <w:t>ų pasiūlymas d</w:t>
      </w:r>
      <w:r w:rsidR="0030599C">
        <w:rPr>
          <w:rFonts w:ascii="Times New Roman" w:hAnsi="Times New Roman" w:cs="Times New Roman"/>
          <w:color w:val="365F91" w:themeColor="accent1" w:themeShade="BF"/>
          <w:sz w:val="24"/>
          <w:szCs w:val="24"/>
        </w:rPr>
        <w:t>ėl nakvynės Trakuose</w:t>
      </w:r>
      <w:r w:rsidR="00477DAE">
        <w:rPr>
          <w:rFonts w:ascii="Times New Roman" w:hAnsi="Times New Roman" w:cs="Times New Roman"/>
          <w:color w:val="365F91" w:themeColor="accent1" w:themeShade="BF"/>
          <w:sz w:val="24"/>
          <w:szCs w:val="24"/>
        </w:rPr>
        <w:t>:</w:t>
      </w:r>
      <w:r w:rsidR="0030599C">
        <w:rPr>
          <w:rFonts w:ascii="Times New Roman" w:hAnsi="Times New Roman" w:cs="Times New Roman"/>
          <w:color w:val="365F91" w:themeColor="accent1" w:themeShade="BF"/>
          <w:sz w:val="24"/>
          <w:szCs w:val="24"/>
        </w:rPr>
        <w:t xml:space="preserve"> </w:t>
      </w:r>
      <w:r w:rsidR="00663288">
        <w:rPr>
          <w:rFonts w:ascii="Times New Roman" w:hAnsi="Times New Roman" w:cs="Times New Roman"/>
          <w:color w:val="365F91" w:themeColor="accent1" w:themeShade="BF"/>
          <w:sz w:val="24"/>
          <w:szCs w:val="24"/>
        </w:rPr>
        <w:t xml:space="preserve">vieta 2-viečiame </w:t>
      </w:r>
      <w:r w:rsidR="00F70968">
        <w:rPr>
          <w:rFonts w:ascii="Times New Roman" w:hAnsi="Times New Roman" w:cs="Times New Roman"/>
          <w:color w:val="365F91" w:themeColor="accent1" w:themeShade="BF"/>
          <w:sz w:val="24"/>
          <w:szCs w:val="24"/>
        </w:rPr>
        <w:t xml:space="preserve">ar 3-viečiame </w:t>
      </w:r>
      <w:r w:rsidR="00663288">
        <w:rPr>
          <w:rFonts w:ascii="Times New Roman" w:hAnsi="Times New Roman" w:cs="Times New Roman"/>
          <w:color w:val="365F91" w:themeColor="accent1" w:themeShade="BF"/>
          <w:sz w:val="24"/>
          <w:szCs w:val="24"/>
        </w:rPr>
        <w:t xml:space="preserve">kambaryje </w:t>
      </w:r>
      <w:r w:rsidR="00663288" w:rsidRPr="00493AA0">
        <w:rPr>
          <w:rFonts w:ascii="Times New Roman" w:hAnsi="Times New Roman" w:cs="Times New Roman"/>
          <w:b/>
          <w:bCs/>
          <w:color w:val="365F91" w:themeColor="accent1" w:themeShade="BF"/>
          <w:sz w:val="24"/>
          <w:szCs w:val="24"/>
        </w:rPr>
        <w:t xml:space="preserve">20 </w:t>
      </w:r>
      <w:r w:rsidR="00663288">
        <w:rPr>
          <w:rFonts w:ascii="Times New Roman" w:hAnsi="Times New Roman" w:cs="Times New Roman"/>
          <w:color w:val="365F91" w:themeColor="accent1" w:themeShade="BF"/>
          <w:sz w:val="24"/>
          <w:szCs w:val="24"/>
        </w:rPr>
        <w:t>Eur. Nakvynę rezervuoti</w:t>
      </w:r>
      <w:r w:rsidR="0030599C">
        <w:rPr>
          <w:rFonts w:ascii="Times New Roman" w:hAnsi="Times New Roman" w:cs="Times New Roman"/>
          <w:color w:val="365F91" w:themeColor="accent1" w:themeShade="BF"/>
          <w:sz w:val="24"/>
          <w:szCs w:val="24"/>
        </w:rPr>
        <w:t xml:space="preserve"> </w:t>
      </w:r>
      <w:r w:rsidR="00663288">
        <w:rPr>
          <w:rFonts w:ascii="Times New Roman" w:hAnsi="Times New Roman" w:cs="Times New Roman"/>
          <w:color w:val="365F91" w:themeColor="accent1" w:themeShade="BF"/>
          <w:sz w:val="24"/>
          <w:szCs w:val="24"/>
        </w:rPr>
        <w:t>r</w:t>
      </w:r>
      <w:r w:rsidR="00FE24C2">
        <w:rPr>
          <w:rFonts w:ascii="Times New Roman" w:hAnsi="Times New Roman" w:cs="Times New Roman"/>
          <w:color w:val="365F91" w:themeColor="accent1" w:themeShade="BF"/>
          <w:sz w:val="24"/>
          <w:szCs w:val="24"/>
        </w:rPr>
        <w:t>ekomenduojam</w:t>
      </w:r>
      <w:r w:rsidR="00493AA0">
        <w:rPr>
          <w:rFonts w:ascii="Times New Roman" w:hAnsi="Times New Roman" w:cs="Times New Roman"/>
          <w:color w:val="365F91" w:themeColor="accent1" w:themeShade="BF"/>
          <w:sz w:val="24"/>
          <w:szCs w:val="24"/>
        </w:rPr>
        <w:t>a</w:t>
      </w:r>
      <w:r w:rsidR="00663288">
        <w:rPr>
          <w:rFonts w:ascii="Times New Roman" w:hAnsi="Times New Roman" w:cs="Times New Roman"/>
          <w:color w:val="365F91" w:themeColor="accent1" w:themeShade="BF"/>
          <w:sz w:val="24"/>
          <w:szCs w:val="24"/>
        </w:rPr>
        <w:t xml:space="preserve"> </w:t>
      </w:r>
      <w:r w:rsidR="0030599C">
        <w:rPr>
          <w:rFonts w:ascii="Times New Roman" w:hAnsi="Times New Roman" w:cs="Times New Roman"/>
          <w:color w:val="365F91" w:themeColor="accent1" w:themeShade="BF"/>
          <w:sz w:val="24"/>
          <w:szCs w:val="24"/>
        </w:rPr>
        <w:t>iš anksto</w:t>
      </w:r>
      <w:r w:rsidR="00585DA5">
        <w:rPr>
          <w:rFonts w:ascii="Times New Roman" w:hAnsi="Times New Roman" w:cs="Times New Roman"/>
          <w:color w:val="365F91" w:themeColor="accent1" w:themeShade="BF"/>
          <w:sz w:val="24"/>
          <w:szCs w:val="24"/>
        </w:rPr>
        <w:t>,</w:t>
      </w:r>
      <w:r w:rsidR="0030599C">
        <w:rPr>
          <w:rFonts w:ascii="Times New Roman" w:hAnsi="Times New Roman" w:cs="Times New Roman"/>
          <w:color w:val="365F91" w:themeColor="accent1" w:themeShade="BF"/>
          <w:sz w:val="24"/>
          <w:szCs w:val="24"/>
        </w:rPr>
        <w:t xml:space="preserve"> registruojantis</w:t>
      </w:r>
      <w:r w:rsidR="00585DA5">
        <w:rPr>
          <w:rFonts w:ascii="Times New Roman" w:hAnsi="Times New Roman" w:cs="Times New Roman"/>
          <w:color w:val="365F91" w:themeColor="accent1" w:themeShade="BF"/>
          <w:sz w:val="24"/>
          <w:szCs w:val="24"/>
        </w:rPr>
        <w:t xml:space="preserve"> į seminarą</w:t>
      </w:r>
      <w:r w:rsidR="00663288">
        <w:rPr>
          <w:rFonts w:ascii="Times New Roman" w:hAnsi="Times New Roman" w:cs="Times New Roman"/>
          <w:color w:val="365F91" w:themeColor="accent1" w:themeShade="BF"/>
          <w:sz w:val="24"/>
          <w:szCs w:val="24"/>
        </w:rPr>
        <w:t>.</w:t>
      </w:r>
    </w:p>
    <w:p w14:paraId="289BB396" w14:textId="77777777" w:rsidR="0030599C" w:rsidRDefault="0030599C" w:rsidP="00962CB2">
      <w:pPr>
        <w:pStyle w:val="Sraopastraipa"/>
        <w:spacing w:after="0" w:line="240" w:lineRule="auto"/>
        <w:ind w:left="-624" w:right="113"/>
        <w:jc w:val="both"/>
        <w:rPr>
          <w:rFonts w:ascii="Times New Roman" w:hAnsi="Times New Roman" w:cs="Times New Roman"/>
          <w:sz w:val="24"/>
          <w:szCs w:val="24"/>
        </w:rPr>
      </w:pPr>
    </w:p>
    <w:p w14:paraId="201133EE" w14:textId="1938351C" w:rsidR="000A6889" w:rsidRPr="00122C7F" w:rsidRDefault="0030599C" w:rsidP="00962CB2">
      <w:pPr>
        <w:pStyle w:val="Sraopastraipa"/>
        <w:spacing w:after="0" w:line="240" w:lineRule="auto"/>
        <w:ind w:left="-624" w:right="113"/>
        <w:jc w:val="both"/>
        <w:rPr>
          <w:rFonts w:ascii="Times New Roman" w:hAnsi="Times New Roman" w:cs="Times New Roman"/>
          <w:color w:val="215868" w:themeColor="accent5" w:themeShade="80"/>
          <w:sz w:val="24"/>
          <w:szCs w:val="24"/>
        </w:rPr>
      </w:pPr>
      <w:r w:rsidRPr="00122C7F">
        <w:rPr>
          <w:rFonts w:ascii="Times New Roman" w:hAnsi="Times New Roman" w:cs="Times New Roman"/>
          <w:color w:val="215868" w:themeColor="accent5" w:themeShade="80"/>
          <w:sz w:val="24"/>
          <w:szCs w:val="24"/>
        </w:rPr>
        <w:t>I</w:t>
      </w:r>
      <w:r w:rsidR="00BE673C" w:rsidRPr="00122C7F">
        <w:rPr>
          <w:rFonts w:ascii="Times New Roman" w:hAnsi="Times New Roman" w:cs="Times New Roman"/>
          <w:color w:val="215868" w:themeColor="accent5" w:themeShade="80"/>
          <w:sz w:val="24"/>
          <w:szCs w:val="24"/>
        </w:rPr>
        <w:t>šsamiau bei i</w:t>
      </w:r>
      <w:r w:rsidRPr="00122C7F">
        <w:rPr>
          <w:rFonts w:ascii="Times New Roman" w:hAnsi="Times New Roman" w:cs="Times New Roman"/>
          <w:color w:val="215868" w:themeColor="accent5" w:themeShade="80"/>
          <w:sz w:val="24"/>
          <w:szCs w:val="24"/>
        </w:rPr>
        <w:t>šankstinė r</w:t>
      </w:r>
      <w:r w:rsidR="00135E89" w:rsidRPr="00122C7F">
        <w:rPr>
          <w:rFonts w:ascii="Times New Roman" w:hAnsi="Times New Roman" w:cs="Times New Roman"/>
          <w:color w:val="215868" w:themeColor="accent5" w:themeShade="80"/>
          <w:sz w:val="24"/>
          <w:szCs w:val="24"/>
        </w:rPr>
        <w:t xml:space="preserve">egistracija </w:t>
      </w:r>
      <w:r w:rsidR="00962CB2" w:rsidRPr="00122C7F">
        <w:rPr>
          <w:rFonts w:ascii="Times New Roman" w:hAnsi="Times New Roman" w:cs="Times New Roman"/>
          <w:color w:val="215868" w:themeColor="accent5" w:themeShade="80"/>
          <w:sz w:val="24"/>
          <w:szCs w:val="24"/>
        </w:rPr>
        <w:t xml:space="preserve">į </w:t>
      </w:r>
      <w:r w:rsidR="00962CB2" w:rsidRPr="00122C7F">
        <w:rPr>
          <w:rFonts w:ascii="Times New Roman" w:hAnsi="Times New Roman" w:cs="Times New Roman"/>
          <w:b/>
          <w:bCs/>
          <w:color w:val="215868" w:themeColor="accent5" w:themeShade="80"/>
          <w:sz w:val="24"/>
          <w:szCs w:val="24"/>
        </w:rPr>
        <w:t>kovo 4-5 d.</w:t>
      </w:r>
      <w:r w:rsidR="00193CEB" w:rsidRPr="00122C7F">
        <w:rPr>
          <w:rFonts w:ascii="Times New Roman" w:hAnsi="Times New Roman" w:cs="Times New Roman"/>
          <w:b/>
          <w:bCs/>
          <w:color w:val="215868" w:themeColor="accent5" w:themeShade="80"/>
          <w:sz w:val="24"/>
          <w:szCs w:val="24"/>
        </w:rPr>
        <w:t xml:space="preserve"> </w:t>
      </w:r>
      <w:r w:rsidR="00962CB2" w:rsidRPr="00122C7F">
        <w:rPr>
          <w:rFonts w:ascii="Times New Roman" w:hAnsi="Times New Roman" w:cs="Times New Roman"/>
          <w:b/>
          <w:bCs/>
          <w:color w:val="215868" w:themeColor="accent5" w:themeShade="80"/>
          <w:sz w:val="24"/>
          <w:szCs w:val="24"/>
        </w:rPr>
        <w:t>seminarą</w:t>
      </w:r>
      <w:r w:rsidR="00235725" w:rsidRPr="00122C7F">
        <w:rPr>
          <w:rFonts w:ascii="Times New Roman" w:hAnsi="Times New Roman" w:cs="Times New Roman"/>
          <w:color w:val="215868" w:themeColor="accent5" w:themeShade="80"/>
          <w:sz w:val="24"/>
          <w:szCs w:val="24"/>
        </w:rPr>
        <w:t xml:space="preserve"> </w:t>
      </w:r>
      <w:r w:rsidR="00397F34" w:rsidRPr="00122C7F">
        <w:rPr>
          <w:rFonts w:ascii="Times New Roman" w:hAnsi="Times New Roman" w:cs="Times New Roman"/>
          <w:color w:val="215868" w:themeColor="accent5" w:themeShade="80"/>
        </w:rPr>
        <w:t xml:space="preserve">el. p.  </w:t>
      </w:r>
      <w:hyperlink r:id="rId8" w:history="1">
        <w:r w:rsidR="00397F34" w:rsidRPr="00122C7F">
          <w:rPr>
            <w:rStyle w:val="Hipersaitas"/>
            <w:rFonts w:ascii="Times New Roman" w:hAnsi="Times New Roman" w:cs="Times New Roman"/>
            <w:b/>
            <w:bCs/>
            <w:color w:val="215868" w:themeColor="accent5" w:themeShade="80"/>
            <w:u w:val="none"/>
          </w:rPr>
          <w:t>info@funkcinemedicina.lt</w:t>
        </w:r>
      </w:hyperlink>
      <w:r w:rsidR="00397F34" w:rsidRPr="00122C7F">
        <w:rPr>
          <w:rFonts w:ascii="Times New Roman" w:hAnsi="Times New Roman" w:cs="Times New Roman"/>
          <w:color w:val="215868" w:themeColor="accent5" w:themeShade="80"/>
        </w:rPr>
        <w:t xml:space="preserve"> </w:t>
      </w:r>
      <w:r w:rsidR="00397F34" w:rsidRPr="00122C7F">
        <w:rPr>
          <w:rFonts w:ascii="Times New Roman" w:hAnsi="Times New Roman" w:cs="Times New Roman"/>
          <w:color w:val="215868" w:themeColor="accent5" w:themeShade="80"/>
          <w:sz w:val="24"/>
          <w:szCs w:val="24"/>
        </w:rPr>
        <w:t>–</w:t>
      </w:r>
      <w:r w:rsidR="0039758D" w:rsidRPr="00122C7F">
        <w:rPr>
          <w:rFonts w:ascii="Times New Roman" w:hAnsi="Times New Roman" w:cs="Times New Roman"/>
          <w:color w:val="215868" w:themeColor="accent5" w:themeShade="80"/>
          <w:sz w:val="24"/>
          <w:szCs w:val="24"/>
        </w:rPr>
        <w:t xml:space="preserve"> </w:t>
      </w:r>
      <w:r w:rsidR="00397F34" w:rsidRPr="00500B02">
        <w:rPr>
          <w:rFonts w:ascii="Times New Roman" w:hAnsi="Times New Roman" w:cs="Times New Roman"/>
          <w:color w:val="215868" w:themeColor="accent5" w:themeShade="80"/>
          <w:sz w:val="24"/>
          <w:szCs w:val="24"/>
        </w:rPr>
        <w:t>vardas, pavardė, specialybė, kontaktai</w:t>
      </w:r>
      <w:r w:rsidR="00111A09" w:rsidRPr="00500B02">
        <w:rPr>
          <w:rFonts w:ascii="Times New Roman" w:hAnsi="Times New Roman" w:cs="Times New Roman"/>
          <w:color w:val="215868" w:themeColor="accent5" w:themeShade="80"/>
          <w:sz w:val="24"/>
          <w:szCs w:val="24"/>
        </w:rPr>
        <w:t xml:space="preserve"> ir</w:t>
      </w:r>
      <w:r w:rsidR="00612F87" w:rsidRPr="00500B02">
        <w:rPr>
          <w:rFonts w:ascii="Times New Roman" w:hAnsi="Times New Roman" w:cs="Times New Roman"/>
          <w:color w:val="215868" w:themeColor="accent5" w:themeShade="80"/>
          <w:sz w:val="24"/>
          <w:szCs w:val="24"/>
        </w:rPr>
        <w:t>,</w:t>
      </w:r>
      <w:r w:rsidR="00111A09" w:rsidRPr="00500B02">
        <w:rPr>
          <w:rFonts w:ascii="Times New Roman" w:hAnsi="Times New Roman" w:cs="Times New Roman"/>
          <w:color w:val="215868" w:themeColor="accent5" w:themeShade="80"/>
          <w:sz w:val="24"/>
          <w:szCs w:val="24"/>
        </w:rPr>
        <w:t xml:space="preserve"> jeigu svarbu, </w:t>
      </w:r>
      <w:r w:rsidR="00111A09" w:rsidRPr="00122C7F">
        <w:rPr>
          <w:rFonts w:ascii="Times New Roman" w:hAnsi="Times New Roman" w:cs="Times New Roman"/>
          <w:i/>
          <w:iCs/>
          <w:color w:val="215868" w:themeColor="accent5" w:themeShade="80"/>
          <w:sz w:val="24"/>
          <w:szCs w:val="24"/>
        </w:rPr>
        <w:t>nakvynę rezervuoti)</w:t>
      </w:r>
      <w:r w:rsidR="005436D3" w:rsidRPr="00122C7F">
        <w:rPr>
          <w:rFonts w:ascii="Times New Roman" w:hAnsi="Times New Roman" w:cs="Times New Roman"/>
          <w:color w:val="215868" w:themeColor="accent5" w:themeShade="80"/>
          <w:sz w:val="24"/>
          <w:szCs w:val="24"/>
        </w:rPr>
        <w:t>.</w:t>
      </w:r>
      <w:r w:rsidR="00B85953" w:rsidRPr="00122C7F">
        <w:rPr>
          <w:rFonts w:ascii="Times New Roman" w:hAnsi="Times New Roman" w:cs="Times New Roman"/>
          <w:color w:val="215868" w:themeColor="accent5" w:themeShade="80"/>
          <w:sz w:val="24"/>
          <w:szCs w:val="24"/>
        </w:rPr>
        <w:t xml:space="preserve"> </w:t>
      </w:r>
      <w:r w:rsidR="001E6666" w:rsidRPr="00122C7F">
        <w:rPr>
          <w:rFonts w:ascii="Times New Roman" w:hAnsi="Times New Roman" w:cs="Times New Roman"/>
          <w:color w:val="215868" w:themeColor="accent5" w:themeShade="80"/>
          <w:sz w:val="24"/>
          <w:szCs w:val="24"/>
        </w:rPr>
        <w:t xml:space="preserve">  </w:t>
      </w:r>
      <w:r w:rsidR="00FE24C2" w:rsidRPr="00122C7F">
        <w:rPr>
          <w:rFonts w:ascii="Times New Roman" w:hAnsi="Times New Roman" w:cs="Times New Roman"/>
          <w:color w:val="215868" w:themeColor="accent5" w:themeShade="80"/>
          <w:sz w:val="24"/>
          <w:szCs w:val="24"/>
        </w:rPr>
        <w:t xml:space="preserve">       </w:t>
      </w:r>
    </w:p>
    <w:p w14:paraId="49C797EF" w14:textId="0DE43559" w:rsidR="00193CEB" w:rsidRDefault="00193CEB" w:rsidP="00962CB2">
      <w:pPr>
        <w:pStyle w:val="Sraopastraipa"/>
        <w:spacing w:after="0" w:line="240" w:lineRule="auto"/>
        <w:ind w:left="-624" w:right="113"/>
        <w:jc w:val="both"/>
        <w:rPr>
          <w:rFonts w:ascii="Times New Roman" w:hAnsi="Times New Roman" w:cs="Times New Roman"/>
          <w:sz w:val="24"/>
          <w:szCs w:val="24"/>
        </w:rPr>
      </w:pPr>
    </w:p>
    <w:p w14:paraId="06DF4DBC" w14:textId="77777777" w:rsidR="00612F87" w:rsidRDefault="00612F87" w:rsidP="00962CB2">
      <w:pPr>
        <w:pStyle w:val="Sraopastraipa"/>
        <w:spacing w:after="0" w:line="240" w:lineRule="auto"/>
        <w:ind w:left="-624" w:right="113"/>
        <w:jc w:val="both"/>
        <w:rPr>
          <w:rFonts w:ascii="Times New Roman" w:hAnsi="Times New Roman" w:cs="Times New Roman"/>
          <w:sz w:val="24"/>
          <w:szCs w:val="24"/>
        </w:rPr>
      </w:pPr>
    </w:p>
    <w:p w14:paraId="4400A07B" w14:textId="13D4ADE5" w:rsidR="00B6435D" w:rsidRPr="009D165B" w:rsidRDefault="00B6435D" w:rsidP="005762B8">
      <w:pPr>
        <w:tabs>
          <w:tab w:val="left" w:pos="2880"/>
        </w:tabs>
        <w:spacing w:after="0" w:line="240" w:lineRule="auto"/>
        <w:ind w:left="-624" w:right="113" w:firstLine="387"/>
        <w:jc w:val="center"/>
        <w:rPr>
          <w:rFonts w:ascii="Times New Roman" w:hAnsi="Times New Roman" w:cs="Times New Roman"/>
          <w:i/>
          <w:iCs/>
          <w:sz w:val="24"/>
          <w:szCs w:val="24"/>
        </w:rPr>
      </w:pPr>
      <w:r w:rsidRPr="009D165B">
        <w:rPr>
          <w:rFonts w:ascii="Times New Roman" w:hAnsi="Times New Roman" w:cs="Times New Roman"/>
          <w:i/>
          <w:iCs/>
          <w:sz w:val="24"/>
          <w:szCs w:val="24"/>
        </w:rPr>
        <w:t>Lietuvos funkcinės medicinos ir taikomosios kineziologijos asociacija</w:t>
      </w:r>
    </w:p>
    <w:p w14:paraId="65B9399D" w14:textId="77777777" w:rsidR="00612F87" w:rsidRDefault="00000000" w:rsidP="00F52C4C">
      <w:pPr>
        <w:spacing w:after="0" w:line="240" w:lineRule="auto"/>
        <w:ind w:left="-624" w:right="113" w:firstLine="360"/>
        <w:jc w:val="center"/>
        <w:rPr>
          <w:rStyle w:val="Hipersaitas"/>
          <w:rFonts w:ascii="Times New Roman" w:hAnsi="Times New Roman" w:cs="Times New Roman"/>
          <w:color w:val="auto"/>
          <w:sz w:val="24"/>
          <w:szCs w:val="24"/>
          <w:u w:val="none"/>
        </w:rPr>
      </w:pPr>
      <w:hyperlink r:id="rId9" w:history="1">
        <w:r w:rsidR="00B6435D" w:rsidRPr="009D165B">
          <w:rPr>
            <w:rStyle w:val="Hipersaitas"/>
            <w:rFonts w:ascii="Times New Roman" w:hAnsi="Times New Roman" w:cs="Times New Roman"/>
            <w:color w:val="auto"/>
            <w:sz w:val="24"/>
            <w:szCs w:val="24"/>
            <w:u w:val="none"/>
          </w:rPr>
          <w:t>www.funkcinemedicina.lt</w:t>
        </w:r>
      </w:hyperlink>
      <w:r w:rsidR="008A2285">
        <w:rPr>
          <w:rStyle w:val="Hipersaitas"/>
          <w:rFonts w:ascii="Times New Roman" w:hAnsi="Times New Roman" w:cs="Times New Roman"/>
          <w:color w:val="auto"/>
          <w:sz w:val="24"/>
          <w:szCs w:val="24"/>
          <w:u w:val="none"/>
        </w:rPr>
        <w:t xml:space="preserve">       </w:t>
      </w:r>
    </w:p>
    <w:p w14:paraId="480260FC" w14:textId="4E567451" w:rsidR="00B6435D" w:rsidRPr="009D165B" w:rsidRDefault="005436D3" w:rsidP="00F52C4C">
      <w:pPr>
        <w:spacing w:after="0" w:line="240" w:lineRule="auto"/>
        <w:ind w:left="-624" w:right="113" w:firstLine="360"/>
        <w:jc w:val="center"/>
        <w:rPr>
          <w:rFonts w:ascii="Times New Roman" w:hAnsi="Times New Roman" w:cs="Times New Roman"/>
          <w:i/>
          <w:iCs/>
          <w:sz w:val="24"/>
          <w:szCs w:val="24"/>
        </w:rPr>
      </w:pPr>
      <w:r w:rsidRPr="009D165B">
        <w:rPr>
          <w:rFonts w:ascii="Times New Roman" w:hAnsi="Times New Roman" w:cs="Times New Roman"/>
          <w:i/>
          <w:iCs/>
          <w:sz w:val="24"/>
          <w:szCs w:val="24"/>
        </w:rPr>
        <w:t>VšĮ Funkcinės medicinos mokymo ir gydymo centras</w:t>
      </w:r>
    </w:p>
    <w:sectPr w:rsidR="00B6435D" w:rsidRPr="009D165B" w:rsidSect="00185C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26F"/>
    <w:multiLevelType w:val="multilevel"/>
    <w:tmpl w:val="42A4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96D5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7C310A"/>
    <w:multiLevelType w:val="hybridMultilevel"/>
    <w:tmpl w:val="84A63AA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430929555">
    <w:abstractNumId w:val="2"/>
  </w:num>
  <w:num w:numId="2" w16cid:durableId="170066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03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02"/>
    <w:rsid w:val="000011D3"/>
    <w:rsid w:val="000175E6"/>
    <w:rsid w:val="0001774B"/>
    <w:rsid w:val="00021103"/>
    <w:rsid w:val="00041605"/>
    <w:rsid w:val="00043361"/>
    <w:rsid w:val="00050FAB"/>
    <w:rsid w:val="0005196C"/>
    <w:rsid w:val="00051998"/>
    <w:rsid w:val="000547A7"/>
    <w:rsid w:val="00057AD8"/>
    <w:rsid w:val="00063E66"/>
    <w:rsid w:val="000718A4"/>
    <w:rsid w:val="00084687"/>
    <w:rsid w:val="000A2202"/>
    <w:rsid w:val="000A6889"/>
    <w:rsid w:val="000B0D5F"/>
    <w:rsid w:val="000B172A"/>
    <w:rsid w:val="000C466D"/>
    <w:rsid w:val="000D470B"/>
    <w:rsid w:val="00111A09"/>
    <w:rsid w:val="00112A3F"/>
    <w:rsid w:val="001178B6"/>
    <w:rsid w:val="00121083"/>
    <w:rsid w:val="00122C7F"/>
    <w:rsid w:val="001306D1"/>
    <w:rsid w:val="00135AC7"/>
    <w:rsid w:val="00135E89"/>
    <w:rsid w:val="00137964"/>
    <w:rsid w:val="00140CB7"/>
    <w:rsid w:val="00152E3E"/>
    <w:rsid w:val="00166E49"/>
    <w:rsid w:val="00185CFA"/>
    <w:rsid w:val="00193CEB"/>
    <w:rsid w:val="001A1076"/>
    <w:rsid w:val="001A74EE"/>
    <w:rsid w:val="001B0324"/>
    <w:rsid w:val="001B0A02"/>
    <w:rsid w:val="001B302C"/>
    <w:rsid w:val="001E0450"/>
    <w:rsid w:val="001E6666"/>
    <w:rsid w:val="001F3F41"/>
    <w:rsid w:val="002013B5"/>
    <w:rsid w:val="00203BAD"/>
    <w:rsid w:val="00227114"/>
    <w:rsid w:val="002271D3"/>
    <w:rsid w:val="00235725"/>
    <w:rsid w:val="00235867"/>
    <w:rsid w:val="0024364D"/>
    <w:rsid w:val="0025302E"/>
    <w:rsid w:val="0025490A"/>
    <w:rsid w:val="002551F7"/>
    <w:rsid w:val="00265CB0"/>
    <w:rsid w:val="00266D2B"/>
    <w:rsid w:val="00277DF8"/>
    <w:rsid w:val="00283147"/>
    <w:rsid w:val="002947A8"/>
    <w:rsid w:val="002A5249"/>
    <w:rsid w:val="002A5929"/>
    <w:rsid w:val="002A639B"/>
    <w:rsid w:val="002B2A4A"/>
    <w:rsid w:val="002B2C1A"/>
    <w:rsid w:val="002B2D13"/>
    <w:rsid w:val="002C170F"/>
    <w:rsid w:val="002C19B3"/>
    <w:rsid w:val="002E72CE"/>
    <w:rsid w:val="00302AB8"/>
    <w:rsid w:val="0030599C"/>
    <w:rsid w:val="00311DC7"/>
    <w:rsid w:val="00315557"/>
    <w:rsid w:val="00321A62"/>
    <w:rsid w:val="00322E9A"/>
    <w:rsid w:val="00332199"/>
    <w:rsid w:val="00361D93"/>
    <w:rsid w:val="003626FD"/>
    <w:rsid w:val="00363D0B"/>
    <w:rsid w:val="00366A60"/>
    <w:rsid w:val="003714A9"/>
    <w:rsid w:val="0037217B"/>
    <w:rsid w:val="003739F9"/>
    <w:rsid w:val="00382853"/>
    <w:rsid w:val="0039758D"/>
    <w:rsid w:val="00397F34"/>
    <w:rsid w:val="003A2B89"/>
    <w:rsid w:val="003B37B1"/>
    <w:rsid w:val="003B46BC"/>
    <w:rsid w:val="003B5276"/>
    <w:rsid w:val="003B5CF2"/>
    <w:rsid w:val="003B6A74"/>
    <w:rsid w:val="003C1A1D"/>
    <w:rsid w:val="003D3037"/>
    <w:rsid w:val="003E104D"/>
    <w:rsid w:val="00404A07"/>
    <w:rsid w:val="00412B9A"/>
    <w:rsid w:val="00415D9C"/>
    <w:rsid w:val="00437528"/>
    <w:rsid w:val="00446895"/>
    <w:rsid w:val="0045004A"/>
    <w:rsid w:val="00477DAE"/>
    <w:rsid w:val="0048089A"/>
    <w:rsid w:val="00486B47"/>
    <w:rsid w:val="00493AA0"/>
    <w:rsid w:val="004A4640"/>
    <w:rsid w:val="004A48DA"/>
    <w:rsid w:val="004B06C4"/>
    <w:rsid w:val="004C161F"/>
    <w:rsid w:val="004C3D44"/>
    <w:rsid w:val="004C3F81"/>
    <w:rsid w:val="004D16A6"/>
    <w:rsid w:val="004D77EF"/>
    <w:rsid w:val="004E2F18"/>
    <w:rsid w:val="004E6203"/>
    <w:rsid w:val="004E712D"/>
    <w:rsid w:val="004F0B5C"/>
    <w:rsid w:val="004F45D0"/>
    <w:rsid w:val="00500B02"/>
    <w:rsid w:val="00501EB4"/>
    <w:rsid w:val="005060AE"/>
    <w:rsid w:val="00506970"/>
    <w:rsid w:val="0051551D"/>
    <w:rsid w:val="00516479"/>
    <w:rsid w:val="00526392"/>
    <w:rsid w:val="00540CEB"/>
    <w:rsid w:val="0054124D"/>
    <w:rsid w:val="005419F5"/>
    <w:rsid w:val="005436D3"/>
    <w:rsid w:val="0055263E"/>
    <w:rsid w:val="00555089"/>
    <w:rsid w:val="005673E6"/>
    <w:rsid w:val="0056750A"/>
    <w:rsid w:val="005762B8"/>
    <w:rsid w:val="00585DA5"/>
    <w:rsid w:val="0059424F"/>
    <w:rsid w:val="005A615A"/>
    <w:rsid w:val="005B1D16"/>
    <w:rsid w:val="005B4702"/>
    <w:rsid w:val="005B6134"/>
    <w:rsid w:val="00612F87"/>
    <w:rsid w:val="00614199"/>
    <w:rsid w:val="00625A2A"/>
    <w:rsid w:val="00640E1D"/>
    <w:rsid w:val="00644C8F"/>
    <w:rsid w:val="006547D1"/>
    <w:rsid w:val="00663288"/>
    <w:rsid w:val="0067211F"/>
    <w:rsid w:val="00681A94"/>
    <w:rsid w:val="00695C3A"/>
    <w:rsid w:val="006B49C4"/>
    <w:rsid w:val="006B6CE4"/>
    <w:rsid w:val="006C40EC"/>
    <w:rsid w:val="006E103E"/>
    <w:rsid w:val="006F64AD"/>
    <w:rsid w:val="007016CE"/>
    <w:rsid w:val="00707FC4"/>
    <w:rsid w:val="00715956"/>
    <w:rsid w:val="00723194"/>
    <w:rsid w:val="00733D58"/>
    <w:rsid w:val="00743033"/>
    <w:rsid w:val="00743A39"/>
    <w:rsid w:val="0074546C"/>
    <w:rsid w:val="007458AA"/>
    <w:rsid w:val="007461E4"/>
    <w:rsid w:val="00752EEC"/>
    <w:rsid w:val="00761BD0"/>
    <w:rsid w:val="00770474"/>
    <w:rsid w:val="00771241"/>
    <w:rsid w:val="00784B69"/>
    <w:rsid w:val="007A164A"/>
    <w:rsid w:val="007A321D"/>
    <w:rsid w:val="007C219B"/>
    <w:rsid w:val="007C6B80"/>
    <w:rsid w:val="007D284F"/>
    <w:rsid w:val="007E3068"/>
    <w:rsid w:val="007F1010"/>
    <w:rsid w:val="007F4741"/>
    <w:rsid w:val="007F63CC"/>
    <w:rsid w:val="008023A8"/>
    <w:rsid w:val="008156AB"/>
    <w:rsid w:val="00835E76"/>
    <w:rsid w:val="008779CA"/>
    <w:rsid w:val="00884212"/>
    <w:rsid w:val="008A052A"/>
    <w:rsid w:val="008A2285"/>
    <w:rsid w:val="008B5770"/>
    <w:rsid w:val="008C7369"/>
    <w:rsid w:val="008D2F00"/>
    <w:rsid w:val="008D37F5"/>
    <w:rsid w:val="008E1560"/>
    <w:rsid w:val="008E5D53"/>
    <w:rsid w:val="008E7052"/>
    <w:rsid w:val="008F4550"/>
    <w:rsid w:val="00915129"/>
    <w:rsid w:val="00922707"/>
    <w:rsid w:val="0092517E"/>
    <w:rsid w:val="009359BB"/>
    <w:rsid w:val="00936379"/>
    <w:rsid w:val="009363B7"/>
    <w:rsid w:val="009430BF"/>
    <w:rsid w:val="00951A78"/>
    <w:rsid w:val="00962CB2"/>
    <w:rsid w:val="00964E21"/>
    <w:rsid w:val="00972DC8"/>
    <w:rsid w:val="00983BE0"/>
    <w:rsid w:val="00984404"/>
    <w:rsid w:val="00986919"/>
    <w:rsid w:val="0099110C"/>
    <w:rsid w:val="009D1246"/>
    <w:rsid w:val="009D165B"/>
    <w:rsid w:val="009D562B"/>
    <w:rsid w:val="009E6409"/>
    <w:rsid w:val="009F017E"/>
    <w:rsid w:val="009F1005"/>
    <w:rsid w:val="009F1673"/>
    <w:rsid w:val="00A013CB"/>
    <w:rsid w:val="00A070EA"/>
    <w:rsid w:val="00A1012E"/>
    <w:rsid w:val="00A12CD3"/>
    <w:rsid w:val="00A14193"/>
    <w:rsid w:val="00A30352"/>
    <w:rsid w:val="00A330F6"/>
    <w:rsid w:val="00A34D35"/>
    <w:rsid w:val="00A37C6C"/>
    <w:rsid w:val="00A44819"/>
    <w:rsid w:val="00A450D5"/>
    <w:rsid w:val="00A4789F"/>
    <w:rsid w:val="00A743DD"/>
    <w:rsid w:val="00A8187C"/>
    <w:rsid w:val="00A87099"/>
    <w:rsid w:val="00AA37F0"/>
    <w:rsid w:val="00AA5EBF"/>
    <w:rsid w:val="00AA7C58"/>
    <w:rsid w:val="00AC755C"/>
    <w:rsid w:val="00AC7C7B"/>
    <w:rsid w:val="00AD1448"/>
    <w:rsid w:val="00AD650E"/>
    <w:rsid w:val="00AF35BD"/>
    <w:rsid w:val="00B200F3"/>
    <w:rsid w:val="00B47574"/>
    <w:rsid w:val="00B53E4E"/>
    <w:rsid w:val="00B6435D"/>
    <w:rsid w:val="00B644E1"/>
    <w:rsid w:val="00B64647"/>
    <w:rsid w:val="00B85953"/>
    <w:rsid w:val="00B85E6F"/>
    <w:rsid w:val="00B87786"/>
    <w:rsid w:val="00B938D9"/>
    <w:rsid w:val="00BA32DF"/>
    <w:rsid w:val="00BB242E"/>
    <w:rsid w:val="00BB268A"/>
    <w:rsid w:val="00BB620A"/>
    <w:rsid w:val="00BB6360"/>
    <w:rsid w:val="00BC623D"/>
    <w:rsid w:val="00BC73A3"/>
    <w:rsid w:val="00BD06FB"/>
    <w:rsid w:val="00BD2D65"/>
    <w:rsid w:val="00BD3E98"/>
    <w:rsid w:val="00BE673C"/>
    <w:rsid w:val="00BF23FF"/>
    <w:rsid w:val="00BF59D6"/>
    <w:rsid w:val="00BF5CD3"/>
    <w:rsid w:val="00BF6615"/>
    <w:rsid w:val="00C12763"/>
    <w:rsid w:val="00C20B3E"/>
    <w:rsid w:val="00C2642A"/>
    <w:rsid w:val="00C27744"/>
    <w:rsid w:val="00C500DB"/>
    <w:rsid w:val="00C62236"/>
    <w:rsid w:val="00C63A1A"/>
    <w:rsid w:val="00C6476D"/>
    <w:rsid w:val="00C71BC4"/>
    <w:rsid w:val="00C81099"/>
    <w:rsid w:val="00C84AFF"/>
    <w:rsid w:val="00C86AA9"/>
    <w:rsid w:val="00C9110D"/>
    <w:rsid w:val="00C93F9E"/>
    <w:rsid w:val="00C9517B"/>
    <w:rsid w:val="00C95E82"/>
    <w:rsid w:val="00CA7D14"/>
    <w:rsid w:val="00CB71F0"/>
    <w:rsid w:val="00CD0912"/>
    <w:rsid w:val="00CD5208"/>
    <w:rsid w:val="00CD5421"/>
    <w:rsid w:val="00CE5542"/>
    <w:rsid w:val="00D35743"/>
    <w:rsid w:val="00D36D1B"/>
    <w:rsid w:val="00D4365C"/>
    <w:rsid w:val="00D554EF"/>
    <w:rsid w:val="00D55A6E"/>
    <w:rsid w:val="00D60D50"/>
    <w:rsid w:val="00D61198"/>
    <w:rsid w:val="00D64E10"/>
    <w:rsid w:val="00D770CD"/>
    <w:rsid w:val="00D777C1"/>
    <w:rsid w:val="00D81F40"/>
    <w:rsid w:val="00D84365"/>
    <w:rsid w:val="00DA252C"/>
    <w:rsid w:val="00DA49F4"/>
    <w:rsid w:val="00DA68FB"/>
    <w:rsid w:val="00DA7950"/>
    <w:rsid w:val="00DB5FDC"/>
    <w:rsid w:val="00DC7B09"/>
    <w:rsid w:val="00DE2EF1"/>
    <w:rsid w:val="00DE46E9"/>
    <w:rsid w:val="00DF63F0"/>
    <w:rsid w:val="00E103CC"/>
    <w:rsid w:val="00E25992"/>
    <w:rsid w:val="00E356F1"/>
    <w:rsid w:val="00E460FD"/>
    <w:rsid w:val="00E6185B"/>
    <w:rsid w:val="00E73E56"/>
    <w:rsid w:val="00E75E1D"/>
    <w:rsid w:val="00E828E4"/>
    <w:rsid w:val="00E876AA"/>
    <w:rsid w:val="00EA493D"/>
    <w:rsid w:val="00EC1FD7"/>
    <w:rsid w:val="00EC3129"/>
    <w:rsid w:val="00ED0C83"/>
    <w:rsid w:val="00ED16AD"/>
    <w:rsid w:val="00ED4048"/>
    <w:rsid w:val="00EE1CD3"/>
    <w:rsid w:val="00F05CB4"/>
    <w:rsid w:val="00F11F59"/>
    <w:rsid w:val="00F12529"/>
    <w:rsid w:val="00F25061"/>
    <w:rsid w:val="00F264AE"/>
    <w:rsid w:val="00F5200F"/>
    <w:rsid w:val="00F52C4C"/>
    <w:rsid w:val="00F600F6"/>
    <w:rsid w:val="00F6079F"/>
    <w:rsid w:val="00F62C55"/>
    <w:rsid w:val="00F70968"/>
    <w:rsid w:val="00F87A54"/>
    <w:rsid w:val="00F935E8"/>
    <w:rsid w:val="00F96B95"/>
    <w:rsid w:val="00FA06C7"/>
    <w:rsid w:val="00FA4415"/>
    <w:rsid w:val="00FB3D25"/>
    <w:rsid w:val="00FB4847"/>
    <w:rsid w:val="00FD0BF5"/>
    <w:rsid w:val="00FD3BCD"/>
    <w:rsid w:val="00FD6556"/>
    <w:rsid w:val="00FD6F6B"/>
    <w:rsid w:val="00FD74D6"/>
    <w:rsid w:val="00FE0EFD"/>
    <w:rsid w:val="00FE24C2"/>
    <w:rsid w:val="00FF0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2EC4F"/>
  <w15:docId w15:val="{D894D04C-1064-4D7B-8170-5210F0B8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5CFA"/>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D5421"/>
    <w:pPr>
      <w:ind w:left="720"/>
    </w:pPr>
  </w:style>
  <w:style w:type="character" w:styleId="Hipersaitas">
    <w:name w:val="Hyperlink"/>
    <w:basedOn w:val="Numatytasispastraiposriftas"/>
    <w:uiPriority w:val="99"/>
    <w:rsid w:val="000C466D"/>
    <w:rPr>
      <w:color w:val="0000FF"/>
      <w:u w:val="single"/>
    </w:rPr>
  </w:style>
  <w:style w:type="paragraph" w:styleId="prastasiniatinklio">
    <w:name w:val="Normal (Web)"/>
    <w:basedOn w:val="prastasis"/>
    <w:uiPriority w:val="99"/>
    <w:rsid w:val="00140CB7"/>
    <w:pPr>
      <w:spacing w:before="100" w:beforeAutospacing="1" w:after="100" w:afterAutospacing="1" w:line="240" w:lineRule="auto"/>
    </w:pPr>
    <w:rPr>
      <w:sz w:val="24"/>
      <w:szCs w:val="24"/>
      <w:lang w:eastAsia="lt-LT"/>
    </w:rPr>
  </w:style>
  <w:style w:type="character" w:customStyle="1" w:styleId="sep">
    <w:name w:val="sep"/>
    <w:basedOn w:val="Numatytasispastraiposriftas"/>
    <w:uiPriority w:val="99"/>
    <w:rsid w:val="00366A60"/>
  </w:style>
  <w:style w:type="character" w:customStyle="1" w:styleId="trail-end">
    <w:name w:val="trail-end"/>
    <w:basedOn w:val="Numatytasispastraiposriftas"/>
    <w:uiPriority w:val="99"/>
    <w:rsid w:val="00366A60"/>
  </w:style>
  <w:style w:type="character" w:styleId="Emfaz">
    <w:name w:val="Emphasis"/>
    <w:basedOn w:val="Numatytasispastraiposriftas"/>
    <w:uiPriority w:val="20"/>
    <w:qFormat/>
    <w:locked/>
    <w:rsid w:val="00FF038F"/>
    <w:rPr>
      <w:i/>
      <w:iCs/>
    </w:rPr>
  </w:style>
  <w:style w:type="character" w:styleId="Grietas">
    <w:name w:val="Strong"/>
    <w:basedOn w:val="Numatytasispastraiposriftas"/>
    <w:uiPriority w:val="22"/>
    <w:qFormat/>
    <w:locked/>
    <w:rsid w:val="00021103"/>
    <w:rPr>
      <w:b/>
      <w:bCs/>
    </w:rPr>
  </w:style>
  <w:style w:type="character" w:styleId="Neapdorotaspaminjimas">
    <w:name w:val="Unresolved Mention"/>
    <w:basedOn w:val="Numatytasispastraiposriftas"/>
    <w:uiPriority w:val="99"/>
    <w:semiHidden/>
    <w:unhideWhenUsed/>
    <w:rsid w:val="0054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124">
      <w:bodyDiv w:val="1"/>
      <w:marLeft w:val="0"/>
      <w:marRight w:val="0"/>
      <w:marTop w:val="0"/>
      <w:marBottom w:val="0"/>
      <w:divBdr>
        <w:top w:val="none" w:sz="0" w:space="0" w:color="auto"/>
        <w:left w:val="none" w:sz="0" w:space="0" w:color="auto"/>
        <w:bottom w:val="none" w:sz="0" w:space="0" w:color="auto"/>
        <w:right w:val="none" w:sz="0" w:space="0" w:color="auto"/>
      </w:divBdr>
    </w:div>
    <w:div w:id="151526486">
      <w:bodyDiv w:val="1"/>
      <w:marLeft w:val="0"/>
      <w:marRight w:val="0"/>
      <w:marTop w:val="0"/>
      <w:marBottom w:val="0"/>
      <w:divBdr>
        <w:top w:val="none" w:sz="0" w:space="0" w:color="auto"/>
        <w:left w:val="none" w:sz="0" w:space="0" w:color="auto"/>
        <w:bottom w:val="none" w:sz="0" w:space="0" w:color="auto"/>
        <w:right w:val="none" w:sz="0" w:space="0" w:color="auto"/>
      </w:divBdr>
    </w:div>
    <w:div w:id="404038375">
      <w:marLeft w:val="0"/>
      <w:marRight w:val="0"/>
      <w:marTop w:val="0"/>
      <w:marBottom w:val="0"/>
      <w:divBdr>
        <w:top w:val="none" w:sz="0" w:space="0" w:color="auto"/>
        <w:left w:val="none" w:sz="0" w:space="0" w:color="auto"/>
        <w:bottom w:val="none" w:sz="0" w:space="0" w:color="auto"/>
        <w:right w:val="none" w:sz="0" w:space="0" w:color="auto"/>
      </w:divBdr>
      <w:divsChild>
        <w:div w:id="404038374">
          <w:marLeft w:val="0"/>
          <w:marRight w:val="0"/>
          <w:marTop w:val="0"/>
          <w:marBottom w:val="0"/>
          <w:divBdr>
            <w:top w:val="none" w:sz="0" w:space="0" w:color="auto"/>
            <w:left w:val="none" w:sz="0" w:space="0" w:color="auto"/>
            <w:bottom w:val="none" w:sz="0" w:space="0" w:color="auto"/>
            <w:right w:val="none" w:sz="0" w:space="0" w:color="auto"/>
          </w:divBdr>
        </w:div>
        <w:div w:id="404038378">
          <w:marLeft w:val="0"/>
          <w:marRight w:val="0"/>
          <w:marTop w:val="0"/>
          <w:marBottom w:val="0"/>
          <w:divBdr>
            <w:top w:val="none" w:sz="0" w:space="0" w:color="auto"/>
            <w:left w:val="none" w:sz="0" w:space="0" w:color="auto"/>
            <w:bottom w:val="none" w:sz="0" w:space="0" w:color="auto"/>
            <w:right w:val="none" w:sz="0" w:space="0" w:color="auto"/>
          </w:divBdr>
          <w:divsChild>
            <w:div w:id="404038376">
              <w:marLeft w:val="0"/>
              <w:marRight w:val="0"/>
              <w:marTop w:val="0"/>
              <w:marBottom w:val="0"/>
              <w:divBdr>
                <w:top w:val="none" w:sz="0" w:space="0" w:color="auto"/>
                <w:left w:val="none" w:sz="0" w:space="0" w:color="auto"/>
                <w:bottom w:val="none" w:sz="0" w:space="0" w:color="auto"/>
                <w:right w:val="none" w:sz="0" w:space="0" w:color="auto"/>
              </w:divBdr>
            </w:div>
            <w:div w:id="4040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8379">
      <w:marLeft w:val="0"/>
      <w:marRight w:val="0"/>
      <w:marTop w:val="0"/>
      <w:marBottom w:val="0"/>
      <w:divBdr>
        <w:top w:val="none" w:sz="0" w:space="0" w:color="auto"/>
        <w:left w:val="none" w:sz="0" w:space="0" w:color="auto"/>
        <w:bottom w:val="none" w:sz="0" w:space="0" w:color="auto"/>
        <w:right w:val="none" w:sz="0" w:space="0" w:color="auto"/>
      </w:divBdr>
    </w:div>
    <w:div w:id="404038380">
      <w:marLeft w:val="0"/>
      <w:marRight w:val="0"/>
      <w:marTop w:val="0"/>
      <w:marBottom w:val="0"/>
      <w:divBdr>
        <w:top w:val="none" w:sz="0" w:space="0" w:color="auto"/>
        <w:left w:val="none" w:sz="0" w:space="0" w:color="auto"/>
        <w:bottom w:val="none" w:sz="0" w:space="0" w:color="auto"/>
        <w:right w:val="none" w:sz="0" w:space="0" w:color="auto"/>
      </w:divBdr>
    </w:div>
    <w:div w:id="404038381">
      <w:marLeft w:val="0"/>
      <w:marRight w:val="0"/>
      <w:marTop w:val="0"/>
      <w:marBottom w:val="0"/>
      <w:divBdr>
        <w:top w:val="none" w:sz="0" w:space="0" w:color="auto"/>
        <w:left w:val="none" w:sz="0" w:space="0" w:color="auto"/>
        <w:bottom w:val="none" w:sz="0" w:space="0" w:color="auto"/>
        <w:right w:val="none" w:sz="0" w:space="0" w:color="auto"/>
      </w:divBdr>
    </w:div>
    <w:div w:id="404038388">
      <w:marLeft w:val="0"/>
      <w:marRight w:val="0"/>
      <w:marTop w:val="0"/>
      <w:marBottom w:val="0"/>
      <w:divBdr>
        <w:top w:val="none" w:sz="0" w:space="0" w:color="auto"/>
        <w:left w:val="none" w:sz="0" w:space="0" w:color="auto"/>
        <w:bottom w:val="none" w:sz="0" w:space="0" w:color="auto"/>
        <w:right w:val="none" w:sz="0" w:space="0" w:color="auto"/>
      </w:divBdr>
      <w:divsChild>
        <w:div w:id="404038383">
          <w:marLeft w:val="0"/>
          <w:marRight w:val="0"/>
          <w:marTop w:val="0"/>
          <w:marBottom w:val="0"/>
          <w:divBdr>
            <w:top w:val="none" w:sz="0" w:space="0" w:color="auto"/>
            <w:left w:val="none" w:sz="0" w:space="0" w:color="auto"/>
            <w:bottom w:val="none" w:sz="0" w:space="0" w:color="auto"/>
            <w:right w:val="none" w:sz="0" w:space="0" w:color="auto"/>
          </w:divBdr>
        </w:div>
        <w:div w:id="404038384">
          <w:marLeft w:val="0"/>
          <w:marRight w:val="0"/>
          <w:marTop w:val="0"/>
          <w:marBottom w:val="0"/>
          <w:divBdr>
            <w:top w:val="none" w:sz="0" w:space="0" w:color="auto"/>
            <w:left w:val="none" w:sz="0" w:space="0" w:color="auto"/>
            <w:bottom w:val="none" w:sz="0" w:space="0" w:color="auto"/>
            <w:right w:val="none" w:sz="0" w:space="0" w:color="auto"/>
          </w:divBdr>
        </w:div>
        <w:div w:id="404038385">
          <w:marLeft w:val="0"/>
          <w:marRight w:val="0"/>
          <w:marTop w:val="0"/>
          <w:marBottom w:val="0"/>
          <w:divBdr>
            <w:top w:val="none" w:sz="0" w:space="0" w:color="auto"/>
            <w:left w:val="none" w:sz="0" w:space="0" w:color="auto"/>
            <w:bottom w:val="none" w:sz="0" w:space="0" w:color="auto"/>
            <w:right w:val="none" w:sz="0" w:space="0" w:color="auto"/>
          </w:divBdr>
        </w:div>
        <w:div w:id="404038389">
          <w:marLeft w:val="0"/>
          <w:marRight w:val="0"/>
          <w:marTop w:val="0"/>
          <w:marBottom w:val="0"/>
          <w:divBdr>
            <w:top w:val="none" w:sz="0" w:space="0" w:color="auto"/>
            <w:left w:val="none" w:sz="0" w:space="0" w:color="auto"/>
            <w:bottom w:val="none" w:sz="0" w:space="0" w:color="auto"/>
            <w:right w:val="none" w:sz="0" w:space="0" w:color="auto"/>
          </w:divBdr>
          <w:divsChild>
            <w:div w:id="404038387">
              <w:marLeft w:val="0"/>
              <w:marRight w:val="0"/>
              <w:marTop w:val="0"/>
              <w:marBottom w:val="0"/>
              <w:divBdr>
                <w:top w:val="none" w:sz="0" w:space="0" w:color="auto"/>
                <w:left w:val="none" w:sz="0" w:space="0" w:color="auto"/>
                <w:bottom w:val="none" w:sz="0" w:space="0" w:color="auto"/>
                <w:right w:val="none" w:sz="0" w:space="0" w:color="auto"/>
              </w:divBdr>
            </w:div>
            <w:div w:id="404038391">
              <w:marLeft w:val="0"/>
              <w:marRight w:val="0"/>
              <w:marTop w:val="0"/>
              <w:marBottom w:val="0"/>
              <w:divBdr>
                <w:top w:val="none" w:sz="0" w:space="0" w:color="auto"/>
                <w:left w:val="none" w:sz="0" w:space="0" w:color="auto"/>
                <w:bottom w:val="none" w:sz="0" w:space="0" w:color="auto"/>
                <w:right w:val="none" w:sz="0" w:space="0" w:color="auto"/>
              </w:divBdr>
            </w:div>
          </w:divsChild>
        </w:div>
        <w:div w:id="404038390">
          <w:marLeft w:val="0"/>
          <w:marRight w:val="0"/>
          <w:marTop w:val="0"/>
          <w:marBottom w:val="0"/>
          <w:divBdr>
            <w:top w:val="none" w:sz="0" w:space="0" w:color="auto"/>
            <w:left w:val="none" w:sz="0" w:space="0" w:color="auto"/>
            <w:bottom w:val="none" w:sz="0" w:space="0" w:color="auto"/>
            <w:right w:val="none" w:sz="0" w:space="0" w:color="auto"/>
          </w:divBdr>
        </w:div>
        <w:div w:id="404038392">
          <w:marLeft w:val="0"/>
          <w:marRight w:val="0"/>
          <w:marTop w:val="0"/>
          <w:marBottom w:val="0"/>
          <w:divBdr>
            <w:top w:val="none" w:sz="0" w:space="0" w:color="auto"/>
            <w:left w:val="none" w:sz="0" w:space="0" w:color="auto"/>
            <w:bottom w:val="none" w:sz="0" w:space="0" w:color="auto"/>
            <w:right w:val="none" w:sz="0" w:space="0" w:color="auto"/>
          </w:divBdr>
          <w:divsChild>
            <w:div w:id="404038382">
              <w:marLeft w:val="0"/>
              <w:marRight w:val="0"/>
              <w:marTop w:val="0"/>
              <w:marBottom w:val="0"/>
              <w:divBdr>
                <w:top w:val="none" w:sz="0" w:space="0" w:color="auto"/>
                <w:left w:val="none" w:sz="0" w:space="0" w:color="auto"/>
                <w:bottom w:val="none" w:sz="0" w:space="0" w:color="auto"/>
                <w:right w:val="none" w:sz="0" w:space="0" w:color="auto"/>
              </w:divBdr>
            </w:div>
            <w:div w:id="404038386">
              <w:marLeft w:val="0"/>
              <w:marRight w:val="0"/>
              <w:marTop w:val="0"/>
              <w:marBottom w:val="0"/>
              <w:divBdr>
                <w:top w:val="none" w:sz="0" w:space="0" w:color="auto"/>
                <w:left w:val="none" w:sz="0" w:space="0" w:color="auto"/>
                <w:bottom w:val="none" w:sz="0" w:space="0" w:color="auto"/>
                <w:right w:val="none" w:sz="0" w:space="0" w:color="auto"/>
              </w:divBdr>
            </w:div>
          </w:divsChild>
        </w:div>
        <w:div w:id="404038393">
          <w:marLeft w:val="0"/>
          <w:marRight w:val="0"/>
          <w:marTop w:val="0"/>
          <w:marBottom w:val="0"/>
          <w:divBdr>
            <w:top w:val="none" w:sz="0" w:space="0" w:color="auto"/>
            <w:left w:val="none" w:sz="0" w:space="0" w:color="auto"/>
            <w:bottom w:val="none" w:sz="0" w:space="0" w:color="auto"/>
            <w:right w:val="none" w:sz="0" w:space="0" w:color="auto"/>
          </w:divBdr>
        </w:div>
        <w:div w:id="404038394">
          <w:marLeft w:val="0"/>
          <w:marRight w:val="0"/>
          <w:marTop w:val="0"/>
          <w:marBottom w:val="0"/>
          <w:divBdr>
            <w:top w:val="none" w:sz="0" w:space="0" w:color="auto"/>
            <w:left w:val="none" w:sz="0" w:space="0" w:color="auto"/>
            <w:bottom w:val="none" w:sz="0" w:space="0" w:color="auto"/>
            <w:right w:val="none" w:sz="0" w:space="0" w:color="auto"/>
          </w:divBdr>
        </w:div>
      </w:divsChild>
    </w:div>
    <w:div w:id="404038395">
      <w:marLeft w:val="0"/>
      <w:marRight w:val="0"/>
      <w:marTop w:val="0"/>
      <w:marBottom w:val="0"/>
      <w:divBdr>
        <w:top w:val="none" w:sz="0" w:space="0" w:color="auto"/>
        <w:left w:val="none" w:sz="0" w:space="0" w:color="auto"/>
        <w:bottom w:val="none" w:sz="0" w:space="0" w:color="auto"/>
        <w:right w:val="none" w:sz="0" w:space="0" w:color="auto"/>
      </w:divBdr>
    </w:div>
    <w:div w:id="890847298">
      <w:bodyDiv w:val="1"/>
      <w:marLeft w:val="0"/>
      <w:marRight w:val="0"/>
      <w:marTop w:val="0"/>
      <w:marBottom w:val="0"/>
      <w:divBdr>
        <w:top w:val="none" w:sz="0" w:space="0" w:color="auto"/>
        <w:left w:val="none" w:sz="0" w:space="0" w:color="auto"/>
        <w:bottom w:val="none" w:sz="0" w:space="0" w:color="auto"/>
        <w:right w:val="none" w:sz="0" w:space="0" w:color="auto"/>
      </w:divBdr>
    </w:div>
    <w:div w:id="14359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unkcinemedicina.lt" TargetMode="External"/><Relationship Id="rId3" Type="http://schemas.openxmlformats.org/officeDocument/2006/relationships/styles" Target="styles.xml"/><Relationship Id="rId7" Type="http://schemas.openxmlformats.org/officeDocument/2006/relationships/hyperlink" Target="http://www.funkcinemedicina.lt/naujienos/gydytoju-ir-kineziterapeutu-profesines-kvalifikacijos-tobulinimo-program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unkcinemedicin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kcinemedici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8F9D-A7CE-4248-A33E-F66ECA61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3624</Words>
  <Characters>2067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Laba diena,</vt:lpstr>
    </vt:vector>
  </TitlesOfParts>
  <Compan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Rasa</dc:creator>
  <cp:keywords/>
  <dc:description/>
  <cp:lastModifiedBy>D A</cp:lastModifiedBy>
  <cp:revision>39</cp:revision>
  <cp:lastPrinted>2023-01-16T13:56:00Z</cp:lastPrinted>
  <dcterms:created xsi:type="dcterms:W3CDTF">2023-01-14T16:00:00Z</dcterms:created>
  <dcterms:modified xsi:type="dcterms:W3CDTF">2023-01-17T11:13:00Z</dcterms:modified>
</cp:coreProperties>
</file>